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 w:ascii="AR P丸ゴシック体E" w:hAnsi="AR P丸ゴシック体E" w:eastAsia="AR P丸ゴシック体E"/>
          <w:sz w:val="32"/>
        </w:rPr>
        <w:t>回収できない農ビ類</w:t>
      </w:r>
    </w:p>
    <w:tbl>
      <w:tblPr>
        <w:tblStyle w:val="19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2126"/>
        <w:gridCol w:w="2126"/>
        <w:gridCol w:w="2126"/>
        <w:gridCol w:w="2126"/>
      </w:tblGrid>
      <w:tr>
        <w:trPr/>
        <w:tc>
          <w:tcPr>
            <w:tcW w:w="2126" w:type="dxa"/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畦シート</w:t>
            </w:r>
          </w:p>
        </w:tc>
        <w:tc>
          <w:tcPr>
            <w:tcW w:w="2126" w:type="dxa"/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園芸用ポット</w:t>
            </w:r>
          </w:p>
        </w:tc>
        <w:tc>
          <w:tcPr>
            <w:tcW w:w="2126" w:type="dxa"/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マイカ線</w:t>
            </w:r>
          </w:p>
        </w:tc>
        <w:tc>
          <w:tcPr>
            <w:tcW w:w="2126" w:type="dxa"/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止金具</w:t>
            </w:r>
          </w:p>
        </w:tc>
      </w:tr>
      <w:tr>
        <w:trPr>
          <w:trHeight w:val="360" w:hRule="atLeast"/>
        </w:trPr>
        <w:tc>
          <w:tcPr>
            <w:tcW w:w="212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2" behindDoc="0" locked="0" layoutInCell="1" hidden="0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21590</wp:posOffset>
                  </wp:positionV>
                  <wp:extent cx="1057275" cy="629285"/>
                  <wp:effectExtent l="0" t="0" r="0" b="0"/>
                  <wp:wrapNone/>
                  <wp:docPr id="1026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rPr>
                <w:rFonts w:hint="default"/>
              </w:rPr>
            </w:pPr>
          </w:p>
          <w:p>
            <w:pPr>
              <w:pStyle w:val="0"/>
              <w:rPr>
                <w:rFonts w:hint="default"/>
              </w:rPr>
            </w:pPr>
          </w:p>
        </w:tc>
        <w:tc>
          <w:tcPr>
            <w:tcW w:w="212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7" behindDoc="0" locked="0" layoutInCell="1" hidden="0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21590</wp:posOffset>
                  </wp:positionV>
                  <wp:extent cx="1031875" cy="622300"/>
                  <wp:effectExtent l="0" t="0" r="0" b="0"/>
                  <wp:wrapNone/>
                  <wp:docPr id="1027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5" behindDoc="0" locked="0" layoutInCell="1" hidden="0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43180</wp:posOffset>
                  </wp:positionV>
                  <wp:extent cx="1076325" cy="547370"/>
                  <wp:effectExtent l="0" t="0" r="0" b="0"/>
                  <wp:wrapNone/>
                  <wp:docPr id="1028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8" behindDoc="0" locked="0" layoutInCell="1" hidden="0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43180</wp:posOffset>
                  </wp:positionV>
                  <wp:extent cx="1148080" cy="596265"/>
                  <wp:effectExtent l="0" t="0" r="0" b="0"/>
                  <wp:wrapNone/>
                  <wp:docPr id="1029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60" w:hRule="atLeast"/>
        </w:trPr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果実下敷材</w:t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緑マルチ</w:t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ブルーネット</w:t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農薬</w:t>
            </w:r>
          </w:p>
        </w:tc>
      </w:tr>
      <w:tr>
        <w:trPr>
          <w:trHeight w:val="361" w:hRule="atLeast"/>
        </w:trPr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6" behindDoc="0" locked="0" layoutInCell="1" hidden="0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56515</wp:posOffset>
                  </wp:positionV>
                  <wp:extent cx="1134745" cy="602615"/>
                  <wp:effectExtent l="0" t="0" r="0" b="0"/>
                  <wp:wrapNone/>
                  <wp:docPr id="1030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rPr>
                <w:rFonts w:hint="default"/>
              </w:rPr>
            </w:pPr>
          </w:p>
          <w:p>
            <w:pPr>
              <w:pStyle w:val="0"/>
              <w:rPr>
                <w:rFonts w:hint="default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9" behindDoc="0" locked="0" layoutInCell="1" hidden="0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56515</wp:posOffset>
                  </wp:positionV>
                  <wp:extent cx="1057275" cy="620395"/>
                  <wp:effectExtent l="0" t="0" r="0" b="0"/>
                  <wp:wrapNone/>
                  <wp:docPr id="1031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3" behindDoc="0" locked="0" layoutInCell="1" hidden="0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43180</wp:posOffset>
                  </wp:positionV>
                  <wp:extent cx="1182370" cy="615950"/>
                  <wp:effectExtent l="0" t="0" r="0" b="0"/>
                  <wp:wrapNone/>
                  <wp:docPr id="1032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4" behindDoc="0" locked="0" layoutInCell="1" hidden="0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56515</wp:posOffset>
                  </wp:positionV>
                  <wp:extent cx="1144905" cy="603250"/>
                  <wp:effectExtent l="0" t="0" r="0" b="0"/>
                  <wp:wrapNone/>
                  <wp:docPr id="1033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60" w:hRule="atLeast"/>
        </w:trPr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フェルトシート</w:t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保温パイプ</w:t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結束バンド</w:t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</w:p>
        </w:tc>
      </w:tr>
      <w:tr>
        <w:trPr>
          <w:trHeight w:val="769" w:hRule="atLeast"/>
        </w:trPr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10" behindDoc="0" locked="0" layoutInCell="1" hidden="0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42545</wp:posOffset>
                  </wp:positionV>
                  <wp:extent cx="1136650" cy="617220"/>
                  <wp:effectExtent l="0" t="0" r="0" b="0"/>
                  <wp:wrapNone/>
                  <wp:docPr id="1034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0"/>
              <w:rPr>
                <w:rFonts w:hint="default"/>
              </w:rPr>
            </w:pPr>
          </w:p>
          <w:p>
            <w:pPr>
              <w:pStyle w:val="0"/>
              <w:rPr>
                <w:rFonts w:hint="default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11" behindDoc="0" locked="0" layoutInCell="1" hidden="0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42545</wp:posOffset>
                  </wp:positionV>
                  <wp:extent cx="1160780" cy="619760"/>
                  <wp:effectExtent l="0" t="0" r="0" b="0"/>
                  <wp:wrapNone/>
                  <wp:docPr id="1035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12" behindDoc="0" locked="0" layoutInCell="1" hidden="0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88265</wp:posOffset>
                  </wp:positionV>
                  <wp:extent cx="1007110" cy="527050"/>
                  <wp:effectExtent l="0" t="0" r="0" b="0"/>
                  <wp:wrapNone/>
                  <wp:docPr id="1036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7136" r="67508" b="21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/>
              </w:rPr>
            </w:pPr>
          </w:p>
        </w:tc>
      </w:tr>
    </w:tbl>
    <w:p>
      <w:pPr>
        <w:pStyle w:val="0"/>
        <w:rPr>
          <w:rFonts w:hint="default" w:ascii="AR P丸ゴシック体E" w:hAnsi="AR P丸ゴシック体E" w:eastAsia="AR P丸ゴシック体E"/>
          <w:sz w:val="24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HG丸ｺﾞｼｯｸM-PRO" w:hAnsi="HG丸ｺﾞｼｯｸM-PRO" w:eastAsia="HG丸ｺﾞｼｯｸM-PRO"/>
          <w:color w:val="000000"/>
        </w:rPr>
      </w:pPr>
      <w:r>
        <w:rPr>
          <w:rFonts w:hint="eastAsia" w:ascii="AR P丸ゴシック体E" w:hAnsi="AR P丸ゴシック体E" w:eastAsia="AR P丸ゴシック体E"/>
          <w:sz w:val="24"/>
        </w:rPr>
        <w:t>上記以外に　　</w:t>
      </w:r>
      <w:r>
        <w:rPr>
          <w:rFonts w:hint="eastAsia" w:ascii="HG丸ｺﾞｼｯｸM-PRO" w:hAnsi="HG丸ｺﾞｼｯｸM-PRO" w:eastAsia="HG丸ｺﾞｼｯｸM-PRO"/>
          <w:color w:val="FFB300"/>
          <w:sz w:val="20"/>
        </w:rPr>
        <w:t>●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フレコンバッグ　</w:t>
      </w:r>
      <w:r>
        <w:rPr>
          <w:rFonts w:hint="eastAsia" w:ascii="HG丸ｺﾞｼｯｸM-PRO" w:hAnsi="HG丸ｺﾞｼｯｸM-PRO" w:eastAsia="HG丸ｺﾞｼｯｸM-PRO"/>
          <w:color w:val="FFB300"/>
          <w:sz w:val="20"/>
        </w:rPr>
        <w:t>●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農業用のヒモ　</w:t>
      </w:r>
      <w:r>
        <w:rPr>
          <w:rFonts w:hint="eastAsia" w:ascii="HG丸ｺﾞｼｯｸM-PRO" w:hAnsi="HG丸ｺﾞｼｯｸM-PRO" w:eastAsia="HG丸ｺﾞｼｯｸM-PRO"/>
          <w:color w:val="FFB300"/>
          <w:sz w:val="20"/>
        </w:rPr>
        <w:t>●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支柱棒　</w:t>
      </w:r>
      <w:r>
        <w:rPr>
          <w:rFonts w:hint="eastAsia" w:ascii="HG丸ｺﾞｼｯｸM-PRO" w:hAnsi="HG丸ｺﾞｼｯｸM-PRO" w:eastAsia="HG丸ｺﾞｼｯｸM-PRO"/>
          <w:color w:val="FFB300"/>
          <w:sz w:val="20"/>
        </w:rPr>
        <w:t>●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波板シート</w:t>
      </w:r>
    </w:p>
    <w:p>
      <w:pPr>
        <w:pStyle w:val="0"/>
        <w:autoSpaceDE w:val="0"/>
        <w:autoSpaceDN w:val="0"/>
        <w:adjustRightInd w:val="0"/>
        <w:ind w:firstLine="2040" w:firstLineChars="850"/>
        <w:jc w:val="lef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AR P丸ゴシック体E" w:hAnsi="AR P丸ゴシック体E" w:eastAsia="AR P丸ゴシック体E"/>
          <w:sz w:val="36"/>
        </w:rPr>
      </w:pPr>
      <w:r>
        <w:rPr>
          <w:rFonts w:hint="eastAsia" w:ascii="AR P丸ゴシック体E" w:hAnsi="AR P丸ゴシック体E" w:eastAsia="AR P丸ゴシック体E"/>
          <w:b w:val="1"/>
          <w:color w:val="FF0000"/>
          <w:sz w:val="36"/>
        </w:rPr>
        <w:t>※</w:t>
      </w:r>
      <w:r>
        <w:rPr>
          <w:rFonts w:hint="eastAsia" w:ascii="AR P丸ゴシック体E" w:hAnsi="AR P丸ゴシック体E" w:eastAsia="AR P丸ゴシック体E"/>
          <w:b w:val="1"/>
          <w:color w:val="FF0000"/>
          <w:sz w:val="36"/>
        </w:rPr>
        <w:t xml:space="preserve"> </w:t>
      </w:r>
      <w:r>
        <w:rPr>
          <w:rFonts w:hint="eastAsia" w:ascii="AR P丸ゴシック体E" w:hAnsi="AR P丸ゴシック体E" w:eastAsia="AR P丸ゴシック体E"/>
          <w:b w:val="1"/>
          <w:color w:val="FF0000"/>
          <w:sz w:val="36"/>
        </w:rPr>
        <w:t>処分については、販売店または、専門業者へ問合せ</w:t>
      </w:r>
    </w:p>
    <w:p>
      <w:pPr>
        <w:pStyle w:val="0"/>
        <w:autoSpaceDE w:val="0"/>
        <w:autoSpaceDN w:val="0"/>
        <w:adjustRightInd w:val="0"/>
        <w:ind w:firstLine="540" w:firstLineChars="150"/>
        <w:jc w:val="left"/>
        <w:rPr>
          <w:rFonts w:hint="default" w:ascii="AR P丸ゴシック体E" w:hAnsi="AR P丸ゴシック体E" w:eastAsia="AR P丸ゴシック体E"/>
          <w:sz w:val="36"/>
        </w:rPr>
      </w:pPr>
      <w:r>
        <w:rPr>
          <w:rFonts w:hint="eastAsia" w:ascii="AR P丸ゴシック体E" w:hAnsi="AR P丸ゴシック体E" w:eastAsia="AR P丸ゴシック体E"/>
          <w:b w:val="1"/>
          <w:color w:val="FF0000"/>
          <w:sz w:val="36"/>
        </w:rPr>
        <w:t>ください。</w:t>
      </w:r>
    </w:p>
    <w:p>
      <w:pPr>
        <w:pStyle w:val="0"/>
        <w:autoSpaceDE w:val="0"/>
        <w:autoSpaceDN w:val="0"/>
        <w:adjustRightInd w:val="0"/>
        <w:jc w:val="left"/>
        <w:rPr>
          <w:rFonts w:hint="default" w:ascii="AR P丸ゴシック体E" w:hAnsi="AR P丸ゴシック体E" w:eastAsia="AR P丸ゴシック体E"/>
          <w:sz w:val="36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AR P丸ゴシック体E" w:hAnsi="AR P丸ゴシック体E" w:eastAsia="AR P丸ゴシック体E"/>
          <w:sz w:val="24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 w:ascii="AR P丸ゴシック体E" w:hAnsi="AR P丸ゴシック体E" w:eastAsia="AR P丸ゴシック体E"/>
          <w:sz w:val="24"/>
        </w:rPr>
      </w:pPr>
      <w:r>
        <w:rPr>
          <w:rFonts w:hint="eastAsia" w:ascii="AR P丸ゴシック体E" w:hAnsi="AR P丸ゴシック体E" w:eastAsia="AR P丸ゴシック体E"/>
          <w:sz w:val="24"/>
        </w:rPr>
        <w:t>【農ビチラシで回収出来ないが、環境センターで処分が可能な物】</w:t>
      </w:r>
    </w:p>
    <w:tbl>
      <w:tblPr>
        <w:tblStyle w:val="19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2305"/>
        <w:gridCol w:w="6197"/>
      </w:tblGrid>
      <w:tr>
        <w:trPr>
          <w:trHeight w:val="360" w:hRule="atLeast"/>
        </w:trPr>
        <w:tc>
          <w:tcPr>
            <w:tcW w:w="230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品　目</w:t>
            </w:r>
          </w:p>
        </w:tc>
        <w:tc>
          <w:tcPr>
            <w:tcW w:w="619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出　　し　　方</w:t>
            </w:r>
          </w:p>
        </w:tc>
      </w:tr>
      <w:tr>
        <w:trPr>
          <w:trHeight w:val="410" w:hRule="atLeast"/>
        </w:trPr>
        <w:tc>
          <w:tcPr>
            <w:tcW w:w="2305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ブルーシート</w:t>
            </w:r>
          </w:p>
        </w:tc>
        <w:tc>
          <w:tcPr>
            <w:tcW w:w="6197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５０㎝以下にカットして可燃ごみ</w:t>
            </w:r>
          </w:p>
        </w:tc>
      </w:tr>
      <w:tr>
        <w:trPr>
          <w:trHeight w:val="383" w:hRule="atLeast"/>
        </w:trPr>
        <w:tc>
          <w:tcPr>
            <w:tcW w:w="230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ホース</w:t>
            </w:r>
          </w:p>
        </w:tc>
        <w:tc>
          <w:tcPr>
            <w:tcW w:w="619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そのまま可燃ごみ（巻き取りは粗大ごみ）</w:t>
            </w:r>
          </w:p>
        </w:tc>
      </w:tr>
      <w:tr>
        <w:trPr>
          <w:trHeight w:val="360" w:hRule="atLeast"/>
        </w:trPr>
        <w:tc>
          <w:tcPr>
            <w:tcW w:w="2305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発泡スチロール</w:t>
            </w:r>
          </w:p>
        </w:tc>
        <w:tc>
          <w:tcPr>
            <w:tcW w:w="6197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default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発泡スチロールの日に黄色い袋に入れて搬出</w:t>
            </w:r>
          </w:p>
        </w:tc>
      </w:tr>
    </w:tbl>
    <w:p>
      <w:pPr>
        <w:pStyle w:val="0"/>
        <w:autoSpaceDE w:val="0"/>
        <w:autoSpaceDN w:val="0"/>
        <w:adjustRightInd w:val="0"/>
        <w:jc w:val="left"/>
        <w:rPr>
          <w:rFonts w:hint="default"/>
        </w:rPr>
      </w:pPr>
    </w:p>
    <w:p>
      <w:pPr>
        <w:pStyle w:val="0"/>
        <w:autoSpaceDE w:val="0"/>
        <w:autoSpaceDN w:val="0"/>
        <w:adjustRightInd w:val="0"/>
        <w:jc w:val="left"/>
        <w:rPr>
          <w:rFonts w:hint="default"/>
        </w:rPr>
      </w:pPr>
    </w:p>
    <w:p>
      <w:pPr>
        <w:pStyle w:val="0"/>
        <w:autoSpaceDE w:val="0"/>
        <w:autoSpaceDN w:val="0"/>
        <w:adjustRightInd w:val="0"/>
        <w:spacing w:line="360" w:lineRule="exact"/>
        <w:jc w:val="left"/>
        <w:rPr>
          <w:rFonts w:hint="default"/>
          <w:b w:val="1"/>
          <w:color w:val="0070C0"/>
        </w:rPr>
      </w:pPr>
      <w:r>
        <w:rPr>
          <w:rFonts w:hint="eastAsia" w:ascii="BIZ UDPゴシック" w:hAnsi="BIZ UDPゴシック" w:eastAsia="BIZ UDPゴシック"/>
          <w:b w:val="1"/>
          <w:color w:val="0070C0"/>
          <w:sz w:val="28"/>
        </w:rPr>
        <w:t>その他、ご不明な点は、市役所　農林振興課または、生活環境課へご</w:t>
      </w:r>
    </w:p>
    <w:p>
      <w:pPr>
        <w:pStyle w:val="0"/>
        <w:autoSpaceDE w:val="0"/>
        <w:autoSpaceDN w:val="0"/>
        <w:adjustRightInd w:val="0"/>
        <w:spacing w:line="360" w:lineRule="exact"/>
        <w:jc w:val="left"/>
        <w:rPr>
          <w:rFonts w:hint="default"/>
        </w:rPr>
      </w:pPr>
      <w:r>
        <w:rPr>
          <w:rFonts w:hint="eastAsia" w:ascii="BIZ UDPゴシック" w:hAnsi="BIZ UDPゴシック" w:eastAsia="BIZ UDPゴシック"/>
          <w:b w:val="1"/>
          <w:color w:val="0070C0"/>
          <w:sz w:val="28"/>
        </w:rPr>
        <w:t>相談ください。　　電話５２</w:t>
      </w:r>
      <w:r>
        <w:rPr>
          <w:rFonts w:hint="eastAsia" w:ascii="BIZ UDPゴシック" w:hAnsi="BIZ UDPゴシック" w:eastAsia="BIZ UDPゴシック"/>
          <w:b w:val="1"/>
          <w:color w:val="0070C0"/>
          <w:sz w:val="28"/>
        </w:rPr>
        <w:t>-</w:t>
      </w:r>
      <w:r>
        <w:rPr>
          <w:rFonts w:hint="eastAsia" w:ascii="BIZ UDPゴシック" w:hAnsi="BIZ UDPゴシック" w:eastAsia="BIZ UDPゴシック"/>
          <w:b w:val="1"/>
          <w:color w:val="0070C0"/>
          <w:sz w:val="28"/>
        </w:rPr>
        <w:t>１１１１（代）</w:t>
      </w:r>
      <w:bookmarkStart w:id="0" w:name="_GoBack"/>
      <w:bookmarkEnd w:id="0"/>
    </w:p>
    <w:sectPr>
      <w:pgSz w:w="11906" w:h="16838"/>
      <w:pgMar w:top="1985" w:right="1701" w:bottom="1701" w:left="1701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efaultTableStyle w:val="19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paragraph" w:styleId="17">
    <w:name w:val="Balloon Text"/>
    <w:basedOn w:val="0"/>
    <w:next w:val="17"/>
    <w:link w:val="18"/>
    <w:uiPriority w:val="0"/>
    <w:semiHidden/>
    <w:rPr>
      <w:rFonts w:asciiTheme="majorHAnsi" w:hAnsiTheme="majorHAnsi" w:eastAsiaTheme="majorEastAsia"/>
      <w:sz w:val="18"/>
    </w:rPr>
  </w:style>
  <w:style w:type="character" w:styleId="18" w:customStyle="1">
    <w:name w:val="吹き出し (文字)"/>
    <w:basedOn w:val="10"/>
    <w:next w:val="18"/>
    <w:link w:val="17"/>
    <w:uiPriority w:val="0"/>
    <w:rPr>
      <w:rFonts w:asciiTheme="majorHAnsi" w:hAnsiTheme="majorHAnsi" w:eastAsiaTheme="majorEastAsia"/>
      <w:sz w:val="18"/>
    </w:rPr>
  </w:style>
  <w:style w:type="table" w:styleId="19" w:customStyle="1">
    <w:name w:val="表（シンプル 1）"/>
    <w:basedOn w:val="11"/>
    <w:next w:val="19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emf" /><Relationship Id="rId6" Type="http://schemas.openxmlformats.org/officeDocument/2006/relationships/image" Target="media/image2.emf" /><Relationship Id="rId7" Type="http://schemas.openxmlformats.org/officeDocument/2006/relationships/image" Target="media/image3.emf" /><Relationship Id="rId8" Type="http://schemas.openxmlformats.org/officeDocument/2006/relationships/image" Target="media/image4.emf" /><Relationship Id="rId9" Type="http://schemas.openxmlformats.org/officeDocument/2006/relationships/image" Target="media/image5.emf" /><Relationship Id="rId10" Type="http://schemas.openxmlformats.org/officeDocument/2006/relationships/image" Target="media/image6.emf" /><Relationship Id="rId11" Type="http://schemas.openxmlformats.org/officeDocument/2006/relationships/image" Target="media/image7.emf" /><Relationship Id="rId12" Type="http://schemas.openxmlformats.org/officeDocument/2006/relationships/image" Target="media/image8.emf" /><Relationship Id="rId13" Type="http://schemas.openxmlformats.org/officeDocument/2006/relationships/image" Target="media/image9.emf" /><Relationship Id="rId14" Type="http://schemas.openxmlformats.org/officeDocument/2006/relationships/image" Target="media/image10.emf" /><Relationship Id="rId15" Type="http://schemas.openxmlformats.org/officeDocument/2006/relationships/image" Target="media/image11.png" /><Relationship Id="rId1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76</TotalTime>
  <Pages>1</Pages>
  <Words>1</Words>
  <Characters>273</Characters>
  <Application>JUST Note</Application>
  <Lines>51</Lines>
  <Paragraphs>26</Paragraphs>
  <Company>常陸大宮市役所</Company>
  <CharactersWithSpaces>287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Administrator</dc:creator>
  <cp:lastModifiedBy>Administrator</cp:lastModifiedBy>
  <cp:lastPrinted>2023-12-22T01:07:00Z</cp:lastPrinted>
  <dcterms:created xsi:type="dcterms:W3CDTF">2023-12-21T07:43:00Z</dcterms:created>
  <dcterms:modified xsi:type="dcterms:W3CDTF">2024-01-25T04:16:00Z</dcterms:modified>
  <cp:revision>2</cp:revision>
</cp:coreProperties>
</file>