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default"/>
        </w:rPr>
        <w:t>5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7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Style w:val="21"/>
          <w:rFonts w:hint="eastAsia"/>
        </w:rPr>
        <w:t>設計説明</w:t>
      </w:r>
      <w:r>
        <w:rPr>
          <w:rFonts w:hint="eastAsia"/>
        </w:rPr>
        <w:t>書</w:t>
      </w:r>
    </w:p>
    <w:tbl>
      <w:tblPr>
        <w:tblStyle w:val="11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12"/>
        <w:gridCol w:w="952"/>
        <w:gridCol w:w="1127"/>
        <w:gridCol w:w="630"/>
        <w:gridCol w:w="371"/>
        <w:gridCol w:w="14"/>
        <w:gridCol w:w="867"/>
        <w:gridCol w:w="148"/>
        <w:gridCol w:w="70"/>
        <w:gridCol w:w="315"/>
        <w:gridCol w:w="635"/>
        <w:gridCol w:w="1015"/>
        <w:gridCol w:w="140"/>
        <w:gridCol w:w="875"/>
        <w:gridCol w:w="482"/>
        <w:gridCol w:w="218"/>
        <w:gridCol w:w="315"/>
      </w:tblGrid>
      <w:tr>
        <w:trPr>
          <w:trHeight w:val="284" w:hRule="atLeast"/>
        </w:trPr>
        <w:tc>
          <w:tcPr>
            <w:tcW w:w="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2079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ind w:lef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開発区域及び工区に含まれる地域の名称</w:t>
            </w:r>
          </w:p>
        </w:tc>
        <w:tc>
          <w:tcPr>
            <w:tcW w:w="6090" w:type="dxa"/>
            <w:gridSpan w:val="14"/>
            <w:vAlign w:val="top"/>
          </w:tcPr>
          <w:p>
            <w:pPr>
              <w:pStyle w:val="0"/>
              <w:spacing w:line="260" w:lineRule="exact"/>
              <w:ind w:left="210" w:leftChars="100"/>
              <w:rPr>
                <w:rFonts w:hint="default"/>
              </w:rPr>
            </w:pPr>
          </w:p>
        </w:tc>
      </w:tr>
      <w:tr>
        <w:trPr>
          <w:trHeight w:val="284" w:hRule="atLeast"/>
        </w:trPr>
        <w:tc>
          <w:tcPr>
            <w:tcW w:w="31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952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-5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設計の方針</w:t>
            </w:r>
          </w:p>
        </w:tc>
        <w:tc>
          <w:tcPr>
            <w:tcW w:w="1127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工区計画</w:t>
            </w:r>
          </w:p>
        </w:tc>
        <w:tc>
          <w:tcPr>
            <w:tcW w:w="1001" w:type="dxa"/>
            <w:gridSpan w:val="2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工区名</w:t>
            </w:r>
          </w:p>
        </w:tc>
        <w:tc>
          <w:tcPr>
            <w:tcW w:w="2044" w:type="dxa"/>
            <w:gridSpan w:val="6"/>
            <w:vAlign w:val="center"/>
          </w:tcPr>
          <w:p>
            <w:pPr>
              <w:pStyle w:val="0"/>
              <w:spacing w:line="260" w:lineRule="exact"/>
              <w:jc w:val="distribute"/>
              <w:rPr>
                <w:rFonts w:hint="default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工区面積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</w:p>
        </w:tc>
      </w:tr>
      <w:tr>
        <w:trPr>
          <w:trHeight w:val="284" w:hRule="atLeast"/>
        </w:trPr>
        <w:tc>
          <w:tcPr>
            <w:tcW w:w="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-57"/>
              <w:jc w:val="distribute"/>
              <w:rPr>
                <w:rFonts w:hint="default"/>
              </w:rPr>
            </w:pPr>
          </w:p>
        </w:tc>
        <w:tc>
          <w:tcPr>
            <w:tcW w:w="1127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Style w:val="19"/>
                <w:rFonts w:hint="eastAsia"/>
              </w:rPr>
              <w:t>設計</w:t>
            </w:r>
            <w:r>
              <w:rPr>
                <w:rFonts w:hint="eastAsia"/>
              </w:rPr>
              <w:t>の基本方針</w:t>
            </w:r>
          </w:p>
        </w:tc>
        <w:tc>
          <w:tcPr>
            <w:tcW w:w="6090" w:type="dxa"/>
            <w:gridSpan w:val="14"/>
            <w:vAlign w:val="top"/>
          </w:tcPr>
          <w:p>
            <w:pPr>
              <w:pStyle w:val="0"/>
              <w:spacing w:line="260" w:lineRule="exact"/>
              <w:ind w:left="210" w:leftChars="100"/>
              <w:rPr>
                <w:rFonts w:hint="default"/>
              </w:rPr>
            </w:pPr>
          </w:p>
        </w:tc>
      </w:tr>
      <w:tr>
        <w:trPr>
          <w:trHeight w:val="284" w:hRule="atLeast"/>
        </w:trPr>
        <w:tc>
          <w:tcPr>
            <w:tcW w:w="31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952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-91"/>
              <w:rPr>
                <w:rFonts w:hint="default"/>
              </w:rPr>
            </w:pPr>
            <w:r>
              <w:rPr>
                <w:rFonts w:hint="eastAsia"/>
              </w:rPr>
              <w:t>開発事業の現況</w:t>
            </w:r>
          </w:p>
        </w:tc>
        <w:tc>
          <w:tcPr>
            <w:tcW w:w="1127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6090" w:type="dxa"/>
            <w:gridSpan w:val="14"/>
            <w:vAlign w:val="top"/>
          </w:tcPr>
          <w:p>
            <w:pPr>
              <w:pStyle w:val="0"/>
              <w:spacing w:line="260" w:lineRule="exact"/>
              <w:rPr>
                <w:rFonts w:hint="default"/>
              </w:rPr>
            </w:pPr>
            <w:r>
              <w:rPr>
                <w:rFonts w:hint="eastAsia"/>
              </w:rPr>
              <w:t>□住居地域　□工業地域　□準工業地域　□商業地域　□風致地区内　□未指定地域　□土地区画整理区域内　□都市計画事業地区内　□その他</w:t>
            </w:r>
          </w:p>
        </w:tc>
      </w:tr>
      <w:tr>
        <w:trPr>
          <w:trHeight w:val="284" w:hRule="atLeast"/>
        </w:trPr>
        <w:tc>
          <w:tcPr>
            <w:tcW w:w="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-113"/>
              <w:jc w:val="left"/>
              <w:rPr>
                <w:rFonts w:hint="default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Style w:val="21"/>
                <w:rFonts w:hint="eastAsia"/>
              </w:rPr>
              <w:t>地</w:t>
            </w:r>
            <w:r>
              <w:rPr>
                <w:rFonts w:hint="eastAsia"/>
              </w:rPr>
              <w:t>目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Style w:val="20"/>
                <w:rFonts w:hint="eastAsia"/>
              </w:rPr>
              <w:t>宅</w:t>
            </w:r>
            <w:r>
              <w:rPr>
                <w:rFonts w:hint="eastAsia"/>
              </w:rPr>
              <w:t>地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Style w:val="20"/>
                <w:rFonts w:hint="eastAsia"/>
              </w:rPr>
              <w:t>農</w:t>
            </w:r>
            <w:r>
              <w:rPr>
                <w:rFonts w:hint="eastAsia"/>
              </w:rPr>
              <w:t>地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Style w:val="20"/>
                <w:rFonts w:hint="eastAsia"/>
              </w:rPr>
              <w:t>山</w:t>
            </w:r>
            <w:r>
              <w:rPr>
                <w:rFonts w:hint="eastAsia"/>
              </w:rPr>
              <w:t>林</w:t>
            </w:r>
          </w:p>
        </w:tc>
        <w:tc>
          <w:tcPr>
            <w:tcW w:w="1015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Style w:val="20"/>
                <w:rFonts w:hint="eastAsia"/>
              </w:rPr>
              <w:t>公</w:t>
            </w:r>
            <w:r>
              <w:rPr>
                <w:rFonts w:hint="eastAsia"/>
              </w:rPr>
              <w:t>共</w:t>
            </w:r>
            <w:r>
              <w:rPr>
                <w:rStyle w:val="20"/>
                <w:rFonts w:hint="eastAsia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Style w:val="20"/>
                <w:rFonts w:hint="eastAsia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>
        <w:trPr>
          <w:trHeight w:val="284" w:hRule="atLeast"/>
        </w:trPr>
        <w:tc>
          <w:tcPr>
            <w:tcW w:w="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-113"/>
              <w:jc w:val="left"/>
              <w:rPr>
                <w:rFonts w:hint="default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面積</w:t>
            </w:r>
            <w:r>
              <w:rPr>
                <w:rFonts w:hint="default"/>
              </w:rPr>
              <w:t>(m</w:t>
            </w:r>
            <w:r>
              <w:rPr>
                <w:rFonts w:hint="default"/>
                <w:vertAlign w:val="superscript"/>
              </w:rPr>
              <w:t>2</w:t>
            </w:r>
            <w:r>
              <w:rPr>
                <w:rFonts w:hint="default"/>
              </w:rPr>
              <w:t>)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</w:tr>
      <w:tr>
        <w:trPr>
          <w:trHeight w:val="284" w:hRule="atLeast"/>
        </w:trPr>
        <w:tc>
          <w:tcPr>
            <w:tcW w:w="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-113"/>
              <w:jc w:val="left"/>
              <w:rPr>
                <w:rFonts w:hint="default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比率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％</w:t>
            </w:r>
            <w:r>
              <w:rPr>
                <w:rFonts w:hint="default"/>
              </w:rPr>
              <w:t>)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</w:tr>
      <w:tr>
        <w:trPr>
          <w:trHeight w:val="284" w:hRule="atLeast"/>
        </w:trPr>
        <w:tc>
          <w:tcPr>
            <w:tcW w:w="31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952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-91"/>
              <w:rPr>
                <w:rFonts w:hint="default"/>
              </w:rPr>
            </w:pPr>
            <w:r>
              <w:rPr>
                <w:rFonts w:hint="eastAsia"/>
              </w:rPr>
              <w:t>土地利用計</w:t>
            </w:r>
            <w:r>
              <w:rPr>
                <w:rStyle w:val="21"/>
                <w:rFonts w:hint="eastAsia"/>
              </w:rPr>
              <w:t>画</w:t>
            </w:r>
          </w:p>
        </w:tc>
        <w:tc>
          <w:tcPr>
            <w:tcW w:w="1127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Style w:val="21"/>
                <w:rFonts w:hint="eastAsia"/>
              </w:rPr>
              <w:t>地</w:t>
            </w:r>
            <w:r>
              <w:rPr>
                <w:rFonts w:hint="eastAsia"/>
              </w:rPr>
              <w:t>目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Style w:val="20"/>
                <w:rFonts w:hint="eastAsia"/>
                <w:position w:val="6"/>
              </w:rPr>
              <w:t>宅</w:t>
            </w:r>
            <w:r>
              <w:rPr>
                <w:rFonts w:hint="eastAsia"/>
                <w:position w:val="6"/>
              </w:rPr>
              <w:t>地</w:t>
            </w:r>
            <w:r>
              <w:rPr>
                <w:rStyle w:val="20"/>
                <w:rFonts w:hint="eastAsia"/>
              </w:rPr>
              <w:t>用</w:t>
            </w:r>
            <w:r>
              <w:rPr>
                <w:rFonts w:hint="eastAsia"/>
              </w:rPr>
              <w:t>地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公共施設用地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公益施設用地</w:t>
            </w:r>
          </w:p>
        </w:tc>
        <w:tc>
          <w:tcPr>
            <w:tcW w:w="1015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その他の公共</w:t>
            </w:r>
            <w:r>
              <w:rPr>
                <w:rStyle w:val="20"/>
                <w:rFonts w:hint="eastAsia"/>
              </w:rPr>
              <w:t>用</w:t>
            </w:r>
            <w:r>
              <w:rPr>
                <w:rFonts w:hint="eastAsia"/>
              </w:rPr>
              <w:t>地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Style w:val="20"/>
                <w:rFonts w:hint="eastAsia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>
        <w:trPr>
          <w:trHeight w:val="284" w:hRule="atLeast"/>
        </w:trPr>
        <w:tc>
          <w:tcPr>
            <w:tcW w:w="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ind w:left="-113"/>
              <w:jc w:val="left"/>
              <w:rPr>
                <w:rFonts w:hint="default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面積</w:t>
            </w:r>
            <w:r>
              <w:rPr>
                <w:rFonts w:hint="default"/>
              </w:rPr>
              <w:t>(m</w:t>
            </w:r>
            <w:r>
              <w:rPr>
                <w:rFonts w:hint="default"/>
                <w:vertAlign w:val="superscript"/>
              </w:rPr>
              <w:t>2</w:t>
            </w:r>
            <w:r>
              <w:rPr>
                <w:rFonts w:hint="default"/>
              </w:rPr>
              <w:t>)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</w:tr>
      <w:tr>
        <w:trPr>
          <w:trHeight w:val="284" w:hRule="atLeast"/>
        </w:trPr>
        <w:tc>
          <w:tcPr>
            <w:tcW w:w="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ind w:left="-113"/>
              <w:jc w:val="left"/>
              <w:rPr>
                <w:rFonts w:hint="default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比率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％</w:t>
            </w:r>
            <w:r>
              <w:rPr>
                <w:rFonts w:hint="default"/>
              </w:rPr>
              <w:t>)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</w:tr>
      <w:tr>
        <w:trPr>
          <w:trHeight w:val="284" w:hRule="atLeast"/>
        </w:trPr>
        <w:tc>
          <w:tcPr>
            <w:tcW w:w="31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952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-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公共施設整備計画</w:t>
            </w:r>
          </w:p>
        </w:tc>
        <w:tc>
          <w:tcPr>
            <w:tcW w:w="1127" w:type="dxa"/>
            <w:vMerge w:val="restart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開発区域内の公共用</w:t>
            </w:r>
            <w:r>
              <w:rPr>
                <w:rStyle w:val="21"/>
                <w:rFonts w:hint="eastAsia"/>
              </w:rPr>
              <w:t>地</w:t>
            </w:r>
          </w:p>
        </w:tc>
        <w:tc>
          <w:tcPr>
            <w:tcW w:w="2030" w:type="dxa"/>
            <w:gridSpan w:val="5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Style w:val="22"/>
                <w:rFonts w:hint="eastAsia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030" w:type="dxa"/>
            <w:gridSpan w:val="4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Style w:val="21"/>
                <w:rFonts w:hint="eastAsia"/>
                <w:spacing w:val="180"/>
              </w:rPr>
              <w:t>面</w:t>
            </w:r>
            <w:r>
              <w:rPr>
                <w:rFonts w:hint="eastAsia"/>
              </w:rPr>
              <w:t>積</w:t>
            </w:r>
            <w:r>
              <w:rPr>
                <w:rFonts w:hint="default"/>
              </w:rPr>
              <w:t>(m</w:t>
            </w:r>
            <w:r>
              <w:rPr>
                <w:rFonts w:hint="default"/>
                <w:vertAlign w:val="superscript"/>
              </w:rPr>
              <w:t>2</w:t>
            </w:r>
            <w:r>
              <w:rPr>
                <w:rFonts w:hint="default"/>
              </w:rPr>
              <w:t>)</w:t>
            </w:r>
          </w:p>
        </w:tc>
        <w:tc>
          <w:tcPr>
            <w:tcW w:w="2030" w:type="dxa"/>
            <w:gridSpan w:val="5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160"/>
              </w:rPr>
              <w:t>比</w:t>
            </w:r>
            <w:r>
              <w:rPr>
                <w:rFonts w:hint="eastAsia"/>
              </w:rPr>
              <w:t>率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％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284" w:hRule="atLeast"/>
        </w:trPr>
        <w:tc>
          <w:tcPr>
            <w:tcW w:w="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-113"/>
              <w:jc w:val="left"/>
              <w:rPr>
                <w:rFonts w:hint="default"/>
              </w:rPr>
            </w:pPr>
          </w:p>
        </w:tc>
        <w:tc>
          <w:tcPr>
            <w:tcW w:w="1127" w:type="dxa"/>
            <w:vMerge w:val="continue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2030" w:type="dxa"/>
            <w:gridSpan w:val="5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Style w:val="22"/>
                <w:rFonts w:hint="eastAsia"/>
              </w:rPr>
              <w:t>道</w:t>
            </w:r>
            <w:r>
              <w:rPr>
                <w:rFonts w:hint="eastAsia"/>
              </w:rPr>
              <w:t>路</w:t>
            </w:r>
          </w:p>
        </w:tc>
        <w:tc>
          <w:tcPr>
            <w:tcW w:w="2030" w:type="dxa"/>
            <w:gridSpan w:val="4"/>
            <w:vAlign w:val="top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2030" w:type="dxa"/>
            <w:gridSpan w:val="5"/>
            <w:vAlign w:val="top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</w:tr>
      <w:tr>
        <w:trPr>
          <w:trHeight w:val="284" w:hRule="atLeast"/>
        </w:trPr>
        <w:tc>
          <w:tcPr>
            <w:tcW w:w="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-113"/>
              <w:jc w:val="left"/>
              <w:rPr>
                <w:rFonts w:hint="default"/>
              </w:rPr>
            </w:pPr>
          </w:p>
        </w:tc>
        <w:tc>
          <w:tcPr>
            <w:tcW w:w="1127" w:type="dxa"/>
            <w:vMerge w:val="continue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2030" w:type="dxa"/>
            <w:gridSpan w:val="5"/>
            <w:vAlign w:val="center"/>
          </w:tcPr>
          <w:p>
            <w:pPr>
              <w:pStyle w:val="0"/>
              <w:spacing w:line="260" w:lineRule="exact"/>
              <w:ind w:left="216" w:right="14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公園・緑地及び広</w:t>
            </w:r>
            <w:r>
              <w:rPr>
                <w:rStyle w:val="22"/>
                <w:rFonts w:hint="eastAsia"/>
              </w:rPr>
              <w:t>場</w:t>
            </w:r>
          </w:p>
        </w:tc>
        <w:tc>
          <w:tcPr>
            <w:tcW w:w="2030" w:type="dxa"/>
            <w:gridSpan w:val="4"/>
            <w:vAlign w:val="top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2030" w:type="dxa"/>
            <w:gridSpan w:val="5"/>
            <w:vAlign w:val="top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</w:tr>
      <w:tr>
        <w:trPr>
          <w:trHeight w:val="284" w:hRule="atLeast"/>
        </w:trPr>
        <w:tc>
          <w:tcPr>
            <w:tcW w:w="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-113"/>
              <w:jc w:val="left"/>
              <w:rPr>
                <w:rFonts w:hint="default"/>
              </w:rPr>
            </w:pPr>
          </w:p>
        </w:tc>
        <w:tc>
          <w:tcPr>
            <w:tcW w:w="1127" w:type="dxa"/>
            <w:vMerge w:val="continue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2030" w:type="dxa"/>
            <w:gridSpan w:val="5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Style w:val="20"/>
                <w:rFonts w:hint="eastAsia"/>
              </w:rPr>
              <w:t>公益施</w:t>
            </w:r>
            <w:r>
              <w:rPr>
                <w:rFonts w:hint="eastAsia"/>
              </w:rPr>
              <w:t>設</w:t>
            </w:r>
          </w:p>
        </w:tc>
        <w:tc>
          <w:tcPr>
            <w:tcW w:w="2030" w:type="dxa"/>
            <w:gridSpan w:val="4"/>
            <w:vAlign w:val="top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2030" w:type="dxa"/>
            <w:gridSpan w:val="5"/>
            <w:vAlign w:val="top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</w:tr>
      <w:tr>
        <w:trPr>
          <w:trHeight w:val="284" w:hRule="atLeast"/>
        </w:trPr>
        <w:tc>
          <w:tcPr>
            <w:tcW w:w="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-113"/>
              <w:jc w:val="left"/>
              <w:rPr>
                <w:rFonts w:hint="default"/>
              </w:rPr>
            </w:pPr>
          </w:p>
        </w:tc>
        <w:tc>
          <w:tcPr>
            <w:tcW w:w="1127" w:type="dxa"/>
            <w:vMerge w:val="continue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2030" w:type="dxa"/>
            <w:gridSpan w:val="5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Style w:val="20"/>
                <w:rFonts w:hint="eastAsia"/>
              </w:rPr>
              <w:t>その他</w:t>
            </w:r>
            <w:r>
              <w:rPr>
                <w:rFonts w:hint="eastAsia"/>
              </w:rPr>
              <w:t>の</w:t>
            </w:r>
            <w:r>
              <w:rPr>
                <w:rStyle w:val="20"/>
                <w:rFonts w:hint="eastAsia"/>
              </w:rPr>
              <w:t>公共用</w:t>
            </w:r>
            <w:r>
              <w:rPr>
                <w:rFonts w:hint="eastAsia"/>
              </w:rPr>
              <w:t>地</w:t>
            </w:r>
          </w:p>
        </w:tc>
        <w:tc>
          <w:tcPr>
            <w:tcW w:w="2030" w:type="dxa"/>
            <w:gridSpan w:val="4"/>
            <w:vAlign w:val="top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2030" w:type="dxa"/>
            <w:gridSpan w:val="5"/>
            <w:vAlign w:val="top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</w:tr>
      <w:tr>
        <w:trPr>
          <w:trHeight w:val="284" w:hRule="atLeast"/>
        </w:trPr>
        <w:tc>
          <w:tcPr>
            <w:tcW w:w="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-113"/>
              <w:jc w:val="left"/>
              <w:rPr>
                <w:rFonts w:hint="default"/>
              </w:rPr>
            </w:pPr>
          </w:p>
        </w:tc>
        <w:tc>
          <w:tcPr>
            <w:tcW w:w="1127" w:type="dxa"/>
            <w:vMerge w:val="continue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2030" w:type="dxa"/>
            <w:gridSpan w:val="5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030" w:type="dxa"/>
            <w:gridSpan w:val="4"/>
            <w:vAlign w:val="top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2030" w:type="dxa"/>
            <w:gridSpan w:val="5"/>
            <w:vAlign w:val="top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</w:tr>
      <w:tr>
        <w:trPr>
          <w:trHeight w:val="284" w:hRule="atLeast"/>
        </w:trPr>
        <w:tc>
          <w:tcPr>
            <w:tcW w:w="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-113"/>
              <w:jc w:val="left"/>
              <w:rPr>
                <w:rFonts w:hint="default"/>
              </w:rPr>
            </w:pPr>
          </w:p>
        </w:tc>
        <w:tc>
          <w:tcPr>
            <w:tcW w:w="1127" w:type="dxa"/>
            <w:vMerge w:val="restart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その他の公共用地</w:t>
            </w:r>
          </w:p>
        </w:tc>
        <w:tc>
          <w:tcPr>
            <w:tcW w:w="2030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60" w:beforeLines="0" w:beforeAutospacing="0" w:after="60" w:afterLines="0" w:afterAutospacing="0" w:line="260" w:lineRule="exact"/>
              <w:jc w:val="center"/>
              <w:rPr>
                <w:rFonts w:hint="default"/>
              </w:rPr>
            </w:pPr>
            <w:r>
              <w:rPr>
                <w:rStyle w:val="22"/>
                <w:rFonts w:hint="eastAsia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長さ</w:t>
            </w:r>
          </w:p>
        </w:tc>
        <w:tc>
          <w:tcPr>
            <w:tcW w:w="1015" w:type="dxa"/>
            <w:vAlign w:val="center"/>
          </w:tcPr>
          <w:p>
            <w:pPr>
              <w:pStyle w:val="0"/>
              <w:spacing w:line="26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幅員</w:t>
            </w:r>
          </w:p>
        </w:tc>
        <w:tc>
          <w:tcPr>
            <w:tcW w:w="2030" w:type="dxa"/>
            <w:gridSpan w:val="5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  <w:r>
              <w:rPr>
                <w:rStyle w:val="21"/>
                <w:rFonts w:hint="eastAsia"/>
                <w:spacing w:val="180"/>
              </w:rPr>
              <w:t>面</w:t>
            </w:r>
            <w:r>
              <w:rPr>
                <w:rFonts w:hint="eastAsia"/>
              </w:rPr>
              <w:t>積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m</w:t>
            </w:r>
            <w:r>
              <w:rPr>
                <w:rFonts w:hint="default"/>
                <w:vertAlign w:val="superscript"/>
              </w:rPr>
              <w:t>2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284" w:hRule="atLeast"/>
        </w:trPr>
        <w:tc>
          <w:tcPr>
            <w:tcW w:w="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-113"/>
              <w:jc w:val="left"/>
              <w:rPr>
                <w:rFonts w:hint="default"/>
              </w:rPr>
            </w:pPr>
          </w:p>
        </w:tc>
        <w:tc>
          <w:tcPr>
            <w:tcW w:w="1127" w:type="dxa"/>
            <w:vMerge w:val="continue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2030" w:type="dxa"/>
            <w:gridSpan w:val="5"/>
            <w:vAlign w:val="center"/>
          </w:tcPr>
          <w:p>
            <w:pPr>
              <w:pStyle w:val="0"/>
              <w:spacing w:before="60" w:beforeLines="0" w:beforeAutospacing="0" w:after="60" w:afterLines="0" w:afterAutospacing="0" w:line="260" w:lineRule="exact"/>
              <w:jc w:val="center"/>
              <w:rPr>
                <w:rFonts w:hint="default"/>
              </w:rPr>
            </w:pPr>
            <w:r>
              <w:rPr>
                <w:rStyle w:val="20"/>
                <w:rFonts w:hint="eastAsia"/>
              </w:rPr>
              <w:t>接続道</w:t>
            </w:r>
            <w:r>
              <w:rPr>
                <w:rFonts w:hint="eastAsia"/>
              </w:rPr>
              <w:t>路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0" w:type="dxa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2030" w:type="dxa"/>
            <w:gridSpan w:val="5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</w:tr>
      <w:tr>
        <w:trPr>
          <w:trHeight w:val="284" w:hRule="atLeast"/>
        </w:trPr>
        <w:tc>
          <w:tcPr>
            <w:tcW w:w="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-113"/>
              <w:jc w:val="left"/>
              <w:rPr>
                <w:rFonts w:hint="default"/>
              </w:rPr>
            </w:pPr>
          </w:p>
        </w:tc>
        <w:tc>
          <w:tcPr>
            <w:tcW w:w="1127" w:type="dxa"/>
            <w:vMerge w:val="continue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2030" w:type="dxa"/>
            <w:gridSpan w:val="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60" w:beforeLines="0" w:beforeAutospacing="0" w:after="60" w:afterLines="0" w:afterAutospacing="0"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22"/>
              </w:rPr>
              <w:t>排水流末施</w:t>
            </w:r>
            <w:r>
              <w:rPr>
                <w:rFonts w:hint="eastAsia"/>
              </w:rPr>
              <w:t>設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0" w:type="dxa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2030" w:type="dxa"/>
            <w:gridSpan w:val="5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</w:tr>
      <w:tr>
        <w:trPr>
          <w:trHeight w:val="284" w:hRule="atLeast"/>
        </w:trPr>
        <w:tc>
          <w:tcPr>
            <w:tcW w:w="31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  <w:r>
              <w:rPr>
                <w:rFonts w:hint="eastAsia"/>
              </w:rPr>
              <w:t>⑥</w:t>
            </w:r>
          </w:p>
        </w:tc>
        <w:tc>
          <w:tcPr>
            <w:tcW w:w="952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-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公益施設配置計画</w:t>
            </w:r>
          </w:p>
        </w:tc>
        <w:tc>
          <w:tcPr>
            <w:tcW w:w="1127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Style w:val="19"/>
                <w:rFonts w:hint="eastAsia"/>
              </w:rPr>
              <w:t>施設</w:t>
            </w:r>
            <w:r>
              <w:rPr>
                <w:rFonts w:hint="eastAsia"/>
              </w:rPr>
              <w:t>名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小中学</w:t>
            </w:r>
            <w:r>
              <w:rPr>
                <w:rStyle w:val="21"/>
                <w:rFonts w:hint="eastAsia"/>
              </w:rPr>
              <w:t>校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幼稚園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保育所</w:t>
            </w:r>
          </w:p>
        </w:tc>
        <w:tc>
          <w:tcPr>
            <w:tcW w:w="1015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集会所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消防署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</w:tr>
      <w:tr>
        <w:trPr>
          <w:trHeight w:val="284" w:hRule="atLeast"/>
        </w:trPr>
        <w:tc>
          <w:tcPr>
            <w:tcW w:w="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ind w:right="-113"/>
              <w:jc w:val="right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ind w:left="-113"/>
              <w:jc w:val="left"/>
              <w:rPr>
                <w:rFonts w:hint="default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spacing w:before="60" w:beforeLines="0" w:beforeAutospacing="0" w:after="60" w:afterLines="0" w:afterAutospacing="0"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面積</w:t>
            </w:r>
            <w:r>
              <w:rPr>
                <w:rFonts w:hint="default"/>
              </w:rPr>
              <w:t>(m</w:t>
            </w:r>
            <w:r>
              <w:rPr>
                <w:rFonts w:hint="default"/>
                <w:vertAlign w:val="superscript"/>
              </w:rPr>
              <w:t>2</w:t>
            </w:r>
            <w:r>
              <w:rPr>
                <w:rFonts w:hint="default"/>
              </w:rPr>
              <w:t>)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</w:tr>
      <w:tr>
        <w:trPr>
          <w:trHeight w:val="284" w:hRule="atLeast"/>
        </w:trPr>
        <w:tc>
          <w:tcPr>
            <w:tcW w:w="3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ind w:right="-113"/>
              <w:jc w:val="right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ind w:left="-113"/>
              <w:jc w:val="left"/>
              <w:rPr>
                <w:rFonts w:hint="default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spacing w:before="60" w:beforeLines="0" w:beforeAutospacing="0" w:after="60" w:afterLines="0" w:afterAutospacing="0"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比率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％</w:t>
            </w:r>
            <w:r>
              <w:rPr>
                <w:rFonts w:hint="default"/>
              </w:rPr>
              <w:t>)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</w:tr>
      <w:tr>
        <w:trPr>
          <w:trHeight w:val="284" w:hRule="atLeast"/>
        </w:trPr>
        <w:tc>
          <w:tcPr>
            <w:tcW w:w="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right="-113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⑦</w:t>
            </w:r>
          </w:p>
        </w:tc>
        <w:tc>
          <w:tcPr>
            <w:tcW w:w="95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区画数</w:t>
            </w:r>
          </w:p>
        </w:tc>
        <w:tc>
          <w:tcPr>
            <w:tcW w:w="7217" w:type="dxa"/>
            <w:gridSpan w:val="15"/>
            <w:vAlign w:val="center"/>
          </w:tcPr>
          <w:p>
            <w:pPr>
              <w:pStyle w:val="0"/>
              <w:spacing w:line="260" w:lineRule="exact"/>
              <w:ind w:right="84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区画　　　　　　　　　　　</w:t>
            </w:r>
          </w:p>
        </w:tc>
      </w:tr>
      <w:tr>
        <w:trPr>
          <w:trHeight w:val="284" w:hRule="atLeast"/>
        </w:trPr>
        <w:tc>
          <w:tcPr>
            <w:tcW w:w="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right="-113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⑧</w:t>
            </w:r>
          </w:p>
        </w:tc>
        <w:tc>
          <w:tcPr>
            <w:tcW w:w="95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default"/>
              </w:rPr>
            </w:pPr>
            <w:r>
              <w:rPr>
                <w:rStyle w:val="20"/>
                <w:rFonts w:hint="eastAsia"/>
              </w:rPr>
              <w:t>給</w:t>
            </w:r>
            <w:r>
              <w:rPr>
                <w:rFonts w:hint="eastAsia"/>
              </w:rPr>
              <w:t>水</w:t>
            </w:r>
            <w:r>
              <w:rPr>
                <w:rStyle w:val="20"/>
                <w:rFonts w:hint="eastAsia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7217" w:type="dxa"/>
            <w:gridSpan w:val="15"/>
            <w:vAlign w:val="center"/>
          </w:tcPr>
          <w:p>
            <w:pPr>
              <w:pStyle w:val="0"/>
              <w:spacing w:line="260" w:lineRule="exact"/>
              <w:rPr>
                <w:rFonts w:hint="default"/>
              </w:rPr>
            </w:pPr>
            <w:r>
              <w:rPr>
                <w:rFonts w:hint="eastAsia"/>
              </w:rPr>
              <w:t>□公営水道　　□専用水道　　□簡易水道　　□井戸</w:t>
            </w:r>
          </w:p>
        </w:tc>
      </w:tr>
      <w:tr>
        <w:trPr>
          <w:trHeight w:val="284" w:hRule="atLeast"/>
        </w:trPr>
        <w:tc>
          <w:tcPr>
            <w:tcW w:w="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right="-113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⑨</w:t>
            </w:r>
          </w:p>
        </w:tc>
        <w:tc>
          <w:tcPr>
            <w:tcW w:w="95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default"/>
              </w:rPr>
            </w:pPr>
            <w:r>
              <w:rPr>
                <w:rStyle w:val="20"/>
                <w:rFonts w:hint="eastAsia"/>
              </w:rPr>
              <w:t>消</w:t>
            </w:r>
            <w:r>
              <w:rPr>
                <w:rFonts w:hint="eastAsia"/>
              </w:rPr>
              <w:t>防</w:t>
            </w:r>
            <w:r>
              <w:rPr>
                <w:rStyle w:val="20"/>
                <w:rFonts w:hint="eastAsia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貯水槽　　</w:t>
            </w:r>
            <w:r>
              <w:rPr>
                <w:rFonts w:hint="default"/>
              </w:rPr>
              <w:t>40m</w:t>
            </w:r>
            <w:r>
              <w:rPr>
                <w:rFonts w:hint="default"/>
                <w:vertAlign w:val="superscript"/>
              </w:rPr>
              <w:t>3</w:t>
            </w:r>
          </w:p>
        </w:tc>
        <w:tc>
          <w:tcPr>
            <w:tcW w:w="1785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基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pStyle w:val="0"/>
              <w:spacing w:line="26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消化栓</w:t>
            </w:r>
          </w:p>
        </w:tc>
        <w:tc>
          <w:tcPr>
            <w:tcW w:w="189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個</w:t>
            </w:r>
          </w:p>
        </w:tc>
      </w:tr>
      <w:tr>
        <w:trPr>
          <w:trHeight w:val="170" w:hRule="atLeast"/>
        </w:trPr>
        <w:tc>
          <w:tcPr>
            <w:tcW w:w="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⑩</w:t>
            </w:r>
          </w:p>
        </w:tc>
        <w:tc>
          <w:tcPr>
            <w:tcW w:w="2709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default"/>
              </w:rPr>
            </w:pPr>
            <w:r>
              <w:rPr>
                <w:rStyle w:val="20"/>
                <w:rFonts w:hint="eastAsia"/>
                <w:spacing w:val="72"/>
              </w:rPr>
              <w:t>開発区域から</w:t>
            </w:r>
            <w:r>
              <w:rPr>
                <w:rFonts w:hint="eastAsia"/>
              </w:rPr>
              <w:t>の</w:t>
            </w:r>
            <w:r>
              <w:rPr>
                <w:rStyle w:val="20"/>
                <w:rFonts w:hint="eastAsia"/>
                <w:spacing w:val="160"/>
              </w:rPr>
              <w:t>発生交通</w:t>
            </w:r>
            <w:r>
              <w:rPr>
                <w:rFonts w:hint="eastAsia"/>
              </w:rPr>
              <w:t>量</w:t>
            </w:r>
          </w:p>
        </w:tc>
        <w:tc>
          <w:tcPr>
            <w:tcW w:w="125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ind w:left="-113" w:right="-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21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-113" w:right="-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31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60" w:lineRule="exact"/>
              <w:ind w:left="-113" w:right="-113"/>
              <w:jc w:val="left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pStyle w:val="0"/>
              <w:spacing w:line="260" w:lineRule="exact"/>
              <w:jc w:val="distribute"/>
              <w:rPr>
                <w:rFonts w:hint="default"/>
              </w:rPr>
            </w:pPr>
            <w:r>
              <w:rPr>
                <w:rStyle w:val="20"/>
                <w:rFonts w:hint="eastAsia"/>
              </w:rPr>
              <w:t>既設道</w:t>
            </w:r>
            <w:r>
              <w:rPr>
                <w:rFonts w:hint="eastAsia"/>
              </w:rPr>
              <w:t>路の交通量</w:t>
            </w:r>
          </w:p>
        </w:tc>
        <w:tc>
          <w:tcPr>
            <w:tcW w:w="135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ind w:left="-113" w:right="-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21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-113" w:right="-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31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60" w:lineRule="exact"/>
              <w:ind w:left="-113" w:right="-113"/>
              <w:jc w:val="left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</w:tr>
    </w:tbl>
    <w:p>
      <w:pPr>
        <w:pStyle w:val="0"/>
        <w:spacing w:line="0" w:lineRule="atLeast"/>
        <w:ind w:firstLine="105" w:firstLineChars="50"/>
        <w:rPr>
          <w:rFonts w:hint="default"/>
        </w:rPr>
      </w:pPr>
      <w:r>
        <w:rPr>
          <w:rFonts w:hint="eastAsia"/>
        </w:rPr>
        <w:t>備考　□のある欄は，レ印を該当する□内に記載すること。</w:t>
      </w:r>
    </w:p>
    <w:sectPr>
      <w:pgSz w:w="11906" w:h="16838"/>
      <w:pgMar w:top="907" w:right="1701" w:bottom="907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0.5字ｱｷ字間2.6pt"/>
    <w:basedOn w:val="10"/>
    <w:next w:val="19"/>
    <w:link w:val="0"/>
    <w:uiPriority w:val="0"/>
    <w:rPr>
      <w:spacing w:val="52"/>
    </w:rPr>
  </w:style>
  <w:style w:type="character" w:styleId="20" w:customStyle="1">
    <w:name w:val="1字ｱｷ字間5.2pt"/>
    <w:basedOn w:val="10"/>
    <w:next w:val="20"/>
    <w:link w:val="0"/>
    <w:uiPriority w:val="0"/>
    <w:rPr>
      <w:spacing w:val="104"/>
    </w:rPr>
  </w:style>
  <w:style w:type="character" w:styleId="21" w:customStyle="1">
    <w:name w:val="2字ｱｷ字間10.5pt"/>
    <w:basedOn w:val="10"/>
    <w:next w:val="21"/>
    <w:link w:val="0"/>
    <w:uiPriority w:val="0"/>
    <w:rPr>
      <w:spacing w:val="210"/>
    </w:rPr>
  </w:style>
  <w:style w:type="character" w:styleId="22" w:customStyle="1">
    <w:name w:val="5字ｱｷ字間26.2pt"/>
    <w:basedOn w:val="10"/>
    <w:next w:val="22"/>
    <w:link w:val="0"/>
    <w:uiPriority w:val="0"/>
    <w:rPr>
      <w:spacing w:val="5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8</Words>
  <Characters>431</Characters>
  <Application>JUST Note</Application>
  <Lines>296</Lines>
  <Paragraphs>85</Paragraphs>
  <CharactersWithSpaces>473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様式第5号　設計説明書</dc:title>
  <cp:lastModifiedBy>user</cp:lastModifiedBy>
  <dcterms:created xsi:type="dcterms:W3CDTF">2018-07-27T00:52:00Z</dcterms:created>
  <dcterms:modified xsi:type="dcterms:W3CDTF">2025-12-02T05:05:24Z</dcterms:modified>
  <cp:revision>4</cp:revision>
</cp:coreProperties>
</file>