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20" w:lineRule="atLeast"/>
        <w:ind w:left="840" w:hanging="210"/>
        <w:jc w:val="left"/>
        <w:rPr>
          <w:rFonts w:hint="eastAsia" w:ascii="Century" w:hAnsi="Century" w:eastAsia="ＭＳ 明朝"/>
          <w:b w:val="0"/>
          <w:i w:val="0"/>
          <w:strike w:val="0"/>
          <w:color w:val="000000"/>
          <w:sz w:val="21"/>
          <w:u w:val="none" w:color="auto"/>
        </w:rPr>
      </w:pPr>
      <w:bookmarkStart w:id="0" w:name="_GoBack"/>
      <w:bookmarkEnd w:id="0"/>
      <w:r>
        <w:rPr>
          <w:rFonts w:hint="eastAsia" w:ascii="Century" w:hAnsi="Century" w:eastAsia="ＭＳ 明朝"/>
          <w:b w:val="0"/>
          <w:i w:val="0"/>
          <w:strike w:val="0"/>
          <w:color w:val="000000"/>
          <w:sz w:val="21"/>
          <w:u w:val="none" w:color="auto"/>
        </w:rPr>
        <w:t>○常陸大宮市有料広告掲載等の取扱いに関する要綱</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19</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25</w:t>
      </w:r>
      <w:r>
        <w:rPr>
          <w:rFonts w:hint="default" w:ascii="ＭＳ 明朝" w:hAnsi="ＭＳ 明朝" w:eastAsia="ＭＳ 明朝"/>
          <w:b w:val="0"/>
          <w:i w:val="0"/>
          <w:strike w:val="0"/>
          <w:color w:val="000000"/>
          <w:sz w:val="21"/>
          <w:u w:val="none" w:color="auto"/>
        </w:rPr>
        <w:t>日</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訓令第</w:t>
      </w:r>
      <w:r>
        <w:rPr>
          <w:rFonts w:hint="default" w:ascii="Century" w:hAnsi="Century" w:eastAsia="ＭＳ 明朝"/>
          <w:b w:val="0"/>
          <w:i w:val="0"/>
          <w:strike w:val="0"/>
          <w:color w:val="000000"/>
          <w:sz w:val="21"/>
          <w:u w:val="none" w:color="auto"/>
        </w:rPr>
        <w:t>57</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改正　平成</w:t>
      </w:r>
      <w:r>
        <w:rPr>
          <w:rFonts w:hint="default" w:ascii="Century" w:hAnsi="Century" w:eastAsia="ＭＳ 明朝"/>
          <w:b w:val="0"/>
          <w:i w:val="0"/>
          <w:strike w:val="0"/>
          <w:color w:val="000000"/>
          <w:sz w:val="21"/>
          <w:u w:val="none" w:color="auto"/>
        </w:rPr>
        <w:t>20</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33</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21</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31</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35</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21</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17</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54</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24</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28</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25</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26</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28</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29</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14</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令和元年</w:t>
      </w:r>
      <w:r>
        <w:rPr>
          <w:rFonts w:hint="default" w:ascii="Century" w:hAnsi="Century"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23</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31</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33</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51</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firstLine="0"/>
        <w:jc w:val="righ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31</w:t>
      </w:r>
      <w:r>
        <w:rPr>
          <w:rFonts w:hint="default" w:ascii="ＭＳ 明朝" w:hAnsi="ＭＳ 明朝" w:eastAsia="ＭＳ 明朝"/>
          <w:b w:val="0"/>
          <w:i w:val="0"/>
          <w:strike w:val="0"/>
          <w:color w:val="000000"/>
          <w:sz w:val="21"/>
          <w:u w:val="none" w:color="auto"/>
        </w:rPr>
        <w:t>日訓令第</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号</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趣旨</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条　この要綱は，市の新たな財源確保及び地域経済の活性化を図るため，市の公共物等に掲載又は掲出</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以下「掲載等」という。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する有料広告</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以下「広告」という。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の取扱いについて必要な事項を定めるものとする。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広告掲載等の対象</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　広告の掲載等ができる媒体</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以下「広告媒体」という。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は，次に掲げるものとする。</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広報常陸大宮及び広報常陸大宮お知らせ版</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市のホームページ</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市のアプリ</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市で使用する封筒</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以下「封筒」という。</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　市の掲示板</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以下「掲示板」という。</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　次に掲げる市の公共施設</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以下「公共施設」という。</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ア　大宮運動公園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イ　山方運動公園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ウ　美和運動公園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エ　緒川運動公園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オ　御前山運動公園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カ　家和楽運動公園</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キ　西部総合公園体育館</w:t>
      </w:r>
    </w:p>
    <w:p>
      <w:pPr>
        <w:pStyle w:val="0"/>
        <w:autoSpaceDE w:val="0"/>
        <w:autoSpaceDN w:val="0"/>
        <w:adjustRightInd w:val="0"/>
        <w:spacing w:before="0" w:beforeLines="0" w:beforeAutospacing="0" w:after="0" w:afterLines="0" w:afterAutospacing="0" w:line="420" w:lineRule="atLeast"/>
        <w:ind w:left="63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ク　山方柔剣道場</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　その他広告を掲載等することができると市長が認めるもの</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掲載等をできる広告の範囲</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　広告媒体に掲載等をすることができる広告は，公共性を損なうおそれのないものであって，次の各号のいずれにも該当しないものでなければならない。</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法令等の規定に違反するもの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市の信用若しくは品位を害し，又は業務遂行に支障を及ぼすおそれのあるもの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風俗営業等の規制及び業務の適正化等に関する法律</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昭和</w:t>
      </w:r>
      <w:r>
        <w:rPr>
          <w:rFonts w:hint="default" w:ascii="Century" w:hAnsi="Century" w:eastAsia="ＭＳ 明朝"/>
          <w:b w:val="0"/>
          <w:i w:val="0"/>
          <w:strike w:val="0"/>
          <w:color w:val="000000"/>
          <w:sz w:val="21"/>
          <w:u w:val="none" w:color="auto"/>
        </w:rPr>
        <w:t>23</w:t>
      </w:r>
      <w:r>
        <w:rPr>
          <w:rFonts w:hint="default" w:ascii="ＭＳ 明朝" w:hAnsi="ＭＳ 明朝" w:eastAsia="ＭＳ 明朝"/>
          <w:b w:val="0"/>
          <w:i w:val="0"/>
          <w:strike w:val="0"/>
          <w:color w:val="000000"/>
          <w:sz w:val="21"/>
          <w:u w:val="none" w:color="auto"/>
        </w:rPr>
        <w:t>年法律第</w:t>
      </w:r>
      <w:r>
        <w:rPr>
          <w:rFonts w:hint="default" w:ascii="Century" w:hAnsi="Century" w:eastAsia="ＭＳ 明朝"/>
          <w:b w:val="0"/>
          <w:i w:val="0"/>
          <w:strike w:val="0"/>
          <w:color w:val="000000"/>
          <w:sz w:val="21"/>
          <w:u w:val="none" w:color="auto"/>
        </w:rPr>
        <w:t>122</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条に規定する営業に該当するもの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貸金業法</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昭和</w:t>
      </w:r>
      <w:r>
        <w:rPr>
          <w:rFonts w:hint="default" w:ascii="Century" w:hAnsi="Century" w:eastAsia="ＭＳ 明朝"/>
          <w:b w:val="0"/>
          <w:i w:val="0"/>
          <w:strike w:val="0"/>
          <w:color w:val="000000"/>
          <w:sz w:val="21"/>
          <w:u w:val="none" w:color="auto"/>
        </w:rPr>
        <w:t>58</w:t>
      </w:r>
      <w:r>
        <w:rPr>
          <w:rFonts w:hint="default" w:ascii="ＭＳ 明朝" w:hAnsi="ＭＳ 明朝" w:eastAsia="ＭＳ 明朝"/>
          <w:b w:val="0"/>
          <w:i w:val="0"/>
          <w:strike w:val="0"/>
          <w:color w:val="000000"/>
          <w:sz w:val="21"/>
          <w:u w:val="none" w:color="auto"/>
        </w:rPr>
        <w:t>年法律第</w:t>
      </w:r>
      <w:r>
        <w:rPr>
          <w:rFonts w:hint="default" w:ascii="Century" w:hAnsi="Century" w:eastAsia="ＭＳ 明朝"/>
          <w:b w:val="0"/>
          <w:i w:val="0"/>
          <w:strike w:val="0"/>
          <w:color w:val="000000"/>
          <w:sz w:val="21"/>
          <w:u w:val="none" w:color="auto"/>
        </w:rPr>
        <w:t>32</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条に規定する貸金業に該当するもの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　政治活動，宗教活動，意見広告又は個人宣伝に係るもの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　公の秩序又は善良な風俗に反するおそれがあるもの</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　その他広告媒体に掲載等をする広告として市長が適当でないと認めるもの</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広告掲載者の要件等</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条の</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広告掲載をすることができる者は，次の各号のいずれにも該当しないものとする。</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市税等を滞納している者</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民事再生法又は会社更生法による再生・更正手続中の者</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その他広告掲載者として市長が適当でないと認める者</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前条及び前項に定めるもののほか，広告媒体への広告掲載等の可否に関する基準等は，別に定める。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広告の位置等</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　広告の位置，規格及び掲載等に係る料金</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以下「掲載料」という。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は，別表のとおりとする。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広告掲載等の募集</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条　広告掲載等の募集は，原則として，公募により行うものとする。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市長は，前項の規定にかかわらず，公募による応募者の数が募集の数に満たない場合において，第</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条各号の規定を踏まえ，事業所等</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本社，支店，営業所，店舗等をいう。以下同じ。</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に対し，広告掲載等の依頼を行うことができるものとする。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広告の掲載等の順位</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条　同一の広告媒体について掲載等希望者が複数ある場合は，掲載等をする広告の順位は，次に掲げる順序とする。ただし，同一順位が予定枠を超えて複数ある場合には，抽選により決定するものとする。</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市内に事業所等を有する者のうち，その事業内容が公共的性格を有するものに係る広告</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市内に事業所等を有する者のうち，前号に掲げるもの以外に係る広告</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前</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号に掲げるもの以外に係る広告</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その他掲載等をする広告として適当であると市長が認めるものの広告</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広告掲載等の申込み</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条　広告掲載等の申込みを希望する者</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以下「申込者」という。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は，有料広告掲載等申込書</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に広告の原稿案を添えて，市長に対し広告掲載等の申込みを行うものとする。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公共施設への広告掲出の申込みを行う場合は，前項の申込みにあわせて当該公共施設の条例に基づく広告の表示に係る行為の許可を得なければならない。</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広告掲載等の決定</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　市長は，前条の規定による広告の掲載等の申込みがあったときは，速やかに内容の審査を行い，当該広告の掲載等の可否を決定するものとする。この場合において，必要があると認めるときは，次条に規定する有料広告掲載等審査委員会</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以下「委員会」という。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の審査に付するものとする。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市長は，前項の規定により広告の掲載等の可否を決定したときは，有料広告掲載等決定通知書</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又は有料広告不掲載等決定通知書</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により申込者に通知するものとする。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前項の規定により広告の掲載等の決定を申込者に通知する場合において，市長は，広告仕様の変更を指示し，又は必要な条件を付すことができる。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委員会の設置</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9</w:t>
      </w:r>
      <w:r>
        <w:rPr>
          <w:rFonts w:hint="default" w:ascii="ＭＳ 明朝" w:hAnsi="ＭＳ 明朝" w:eastAsia="ＭＳ 明朝"/>
          <w:b w:val="0"/>
          <w:i w:val="0"/>
          <w:strike w:val="0"/>
          <w:color w:val="000000"/>
          <w:sz w:val="21"/>
          <w:u w:val="none" w:color="auto"/>
        </w:rPr>
        <w:t>条　広告の取扱いに関して必要な審査を行うため，委員会を置く。</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委員会は，委員長，副委員長及び委員をもって組織する。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委員長には総務部長，副委員長には企画政策課長，委員には市民課長，税務徴収課長，商工観光課長，文化スポーツ課長及び委員長が指名する職にある者をもって充てる。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委員長は，委員会の会務を総理し，会議の議長となる。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　副委員長は，委員長を補佐し，委員長に事故があるとき又は欠けたときは，その職務を代理する。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　委員会は，広告掲載等の可否その他必要と認められる事項に関し調査検討し，その結果を市長に報告するものとする。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　委員会の庶務は，総務部総務課において処理する。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委員会の会議等</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条　委員会の会議</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以下「会議」という。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は，委員長が招集する。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委員会は，調査審議するため必要があると認めるときは，委員以外の関係者の出席を求め，意見若しくは説明を聴き，又は資料の提出若しくは調査の実施を求めることができる。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会議は，非公開とする。ただし，出席委員の過半数が特に認めるときは，この限りでない。</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　委員長は，会議を開く時間的余裕がないと認めるときは，持ち回りにより審査を行うことができる。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掲載料の納付</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条　広告掲載等の決定通知を受けた申込者</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以下「広告主」という。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は，市長の指定する期日までに掲載料を納付しなければならない。</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掲載料の返還</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条　納入済の掲載料は返還しない。ただし，広告主の責めに帰さない理由により，広告の掲載等を取り消したときは，納入済の掲載料の全部又は一部を返還することができる。この場合において，返還する掲載料の額は，広告媒体ごとに市長が別に定め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広告掲載等の取消し等</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13</w:t>
      </w:r>
      <w:r>
        <w:rPr>
          <w:rFonts w:hint="default" w:ascii="ＭＳ 明朝" w:hAnsi="ＭＳ 明朝" w:eastAsia="ＭＳ 明朝"/>
          <w:b w:val="0"/>
          <w:i w:val="0"/>
          <w:strike w:val="0"/>
          <w:color w:val="000000"/>
          <w:sz w:val="21"/>
          <w:u w:val="none" w:color="auto"/>
        </w:rPr>
        <w:t>条　市長は，次の各号のいずれかに該当すると認められるときは，広告の掲載等を取り消すことができる。</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偽りその他不正の手段により広告掲載等の決定を受けたとき。</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市長が指定する期日までに掲載料を納付しなかったとき。</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前</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号に掲げるもののほか，広告掲載等を取り消すことについて相当の理由があると市長が認めるとき。</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広告の掲載等の内容の変更及び掲載等の取下げ</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14</w:t>
      </w:r>
      <w:r>
        <w:rPr>
          <w:rFonts w:hint="default" w:ascii="ＭＳ 明朝" w:hAnsi="ＭＳ 明朝" w:eastAsia="ＭＳ 明朝"/>
          <w:b w:val="0"/>
          <w:i w:val="0"/>
          <w:strike w:val="0"/>
          <w:color w:val="000000"/>
          <w:sz w:val="21"/>
          <w:u w:val="none" w:color="auto"/>
        </w:rPr>
        <w:t>条　広告主は，広告の掲載等の内容を変更し，又は広告の掲載等を取り下げようとするときは，有料広告内容変更</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掲載等取下げ</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申込書</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に必要事項を記入し，速やかに市長に提出しなければならない。</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広告の掲載等の内容の変更及び掲載等の取下げの決定</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15</w:t>
      </w:r>
      <w:r>
        <w:rPr>
          <w:rFonts w:hint="default" w:ascii="ＭＳ 明朝" w:hAnsi="ＭＳ 明朝" w:eastAsia="ＭＳ 明朝"/>
          <w:b w:val="0"/>
          <w:i w:val="0"/>
          <w:strike w:val="0"/>
          <w:color w:val="000000"/>
          <w:sz w:val="21"/>
          <w:u w:val="none" w:color="auto"/>
        </w:rPr>
        <w:t>条　市長は，前条の規定による内容変更又は取下げの申込みがあったときは，速やかに審査を行い，内容変更又は取下げの可否を決定するものとする。この場合において，必要があると認めるときは，委員会の審査に付する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市長は，前項の規定により内容変更又は取下げの可否を決定したときは，有料広告内容変更</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掲載等取下げ</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決定</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不可</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通知書</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により申込者に通知するものとする。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前項の規定により広告内容の変更又は掲載等の取下げの決定を申込者に通知する場合において，市長は，広告仕様の変更を指示し，又は必要な条件を付することができる。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広告主の責任</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16</w:t>
      </w:r>
      <w:r>
        <w:rPr>
          <w:rFonts w:hint="default" w:ascii="ＭＳ 明朝" w:hAnsi="ＭＳ 明朝" w:eastAsia="ＭＳ 明朝"/>
          <w:b w:val="0"/>
          <w:i w:val="0"/>
          <w:strike w:val="0"/>
          <w:color w:val="000000"/>
          <w:sz w:val="21"/>
          <w:u w:val="none" w:color="auto"/>
        </w:rPr>
        <w:t>条　広告の内容等に関する一切の責任は，広告主が負うものとする。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広告の掲載等に係る経費は，広告主の負担とする。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物品の受入れ</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17</w:t>
      </w:r>
      <w:r>
        <w:rPr>
          <w:rFonts w:hint="default" w:ascii="ＭＳ 明朝" w:hAnsi="ＭＳ 明朝" w:eastAsia="ＭＳ 明朝"/>
          <w:b w:val="0"/>
          <w:i w:val="0"/>
          <w:strike w:val="0"/>
          <w:color w:val="000000"/>
          <w:sz w:val="21"/>
          <w:u w:val="none" w:color="auto"/>
        </w:rPr>
        <w:t>条　市長は，この要綱による広告の掲載等のほか，既に広告が掲載された封筒その他の物品</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以下「広告掲載物品」という。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を無償で提供しようとする者</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以下「提供者」という。</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があるときは，その申入れにより当該物品を受け入れることができる。この場合において，提供者と当該広告掲載物品の作製及び受入れに関する書面を交換するものとする。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所管部署の事務</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18</w:t>
      </w:r>
      <w:r>
        <w:rPr>
          <w:rFonts w:hint="default" w:ascii="ＭＳ 明朝" w:hAnsi="ＭＳ 明朝" w:eastAsia="ＭＳ 明朝"/>
          <w:b w:val="0"/>
          <w:i w:val="0"/>
          <w:strike w:val="0"/>
          <w:color w:val="000000"/>
          <w:sz w:val="21"/>
          <w:u w:val="none" w:color="auto"/>
        </w:rPr>
        <w:t>条　広告媒体を所管する部署は，次に定める事務を行うものとする。</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広告掲載等取扱要領の企画・立案に関すること。</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広告の募集に関すること。</w:t>
      </w:r>
    </w:p>
    <w:p>
      <w:pPr>
        <w:pStyle w:val="0"/>
        <w:autoSpaceDE w:val="0"/>
        <w:autoSpaceDN w:val="0"/>
        <w:adjustRightInd w:val="0"/>
        <w:spacing w:before="0" w:beforeLines="0" w:beforeAutospacing="0" w:after="0" w:afterLines="0" w:afterAutospacing="0" w:line="420" w:lineRule="atLeast"/>
        <w:ind w:left="42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　広告掲載等の実施に関すること。</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補則</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19</w:t>
      </w:r>
      <w:r>
        <w:rPr>
          <w:rFonts w:hint="default" w:ascii="ＭＳ 明朝" w:hAnsi="ＭＳ 明朝" w:eastAsia="ＭＳ 明朝"/>
          <w:b w:val="0"/>
          <w:i w:val="0"/>
          <w:strike w:val="0"/>
          <w:color w:val="000000"/>
          <w:sz w:val="21"/>
          <w:u w:val="none" w:color="auto"/>
        </w:rPr>
        <w:t>条　この要綱に定めるもののほか，必要な事項は，別に定める。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19</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20</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33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20</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21</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35</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21</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21</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54</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この訓令は，公布の日から施行する。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24</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24</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25</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25</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26</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施行期日</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　この訓令は，平成</w:t>
      </w:r>
      <w:r>
        <w:rPr>
          <w:rFonts w:hint="default" w:ascii="Century" w:hAnsi="Century" w:eastAsia="ＭＳ 明朝"/>
          <w:b w:val="0"/>
          <w:i w:val="0"/>
          <w:strike w:val="0"/>
          <w:color w:val="000000"/>
          <w:sz w:val="21"/>
          <w:u w:val="none" w:color="auto"/>
        </w:rPr>
        <w:t>26</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210"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経過措置</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　この訓令の施行の日前に申請のあった広告に係る掲載料については，なお従前の例による。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平成</w:t>
      </w:r>
      <w:r>
        <w:rPr>
          <w:rFonts w:hint="default" w:ascii="Century" w:hAnsi="Century" w:eastAsia="ＭＳ 明朝"/>
          <w:b w:val="0"/>
          <w:i w:val="0"/>
          <w:strike w:val="0"/>
          <w:color w:val="000000"/>
          <w:sz w:val="21"/>
          <w:u w:val="none" w:color="auto"/>
        </w:rPr>
        <w:t>29</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14</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この訓令は，平成</w:t>
      </w:r>
      <w:r>
        <w:rPr>
          <w:rFonts w:hint="default" w:ascii="Century" w:hAnsi="Century" w:eastAsia="ＭＳ 明朝"/>
          <w:b w:val="0"/>
          <w:i w:val="0"/>
          <w:strike w:val="0"/>
          <w:color w:val="000000"/>
          <w:sz w:val="21"/>
          <w:u w:val="none" w:color="auto"/>
        </w:rPr>
        <w:t>29</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令和元年訓令第</w:t>
      </w:r>
      <w:r>
        <w:rPr>
          <w:rFonts w:hint="default" w:ascii="Century" w:hAnsi="Century" w:eastAsia="ＭＳ 明朝"/>
          <w:b w:val="0"/>
          <w:i w:val="0"/>
          <w:strike w:val="0"/>
          <w:color w:val="000000"/>
          <w:sz w:val="21"/>
          <w:u w:val="none" w:color="auto"/>
        </w:rPr>
        <w:t>23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この訓令は，令和元年</w:t>
      </w:r>
      <w:r>
        <w:rPr>
          <w:rFonts w:hint="default" w:ascii="Century" w:hAnsi="Century"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33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51</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この訓令は，令和</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10</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日から施行する。</w:t>
      </w:r>
    </w:p>
    <w:p>
      <w:pPr>
        <w:pStyle w:val="0"/>
        <w:autoSpaceDE w:val="0"/>
        <w:autoSpaceDN w:val="0"/>
        <w:adjustRightInd w:val="0"/>
        <w:spacing w:before="0" w:beforeLines="0" w:beforeAutospacing="0" w:after="0" w:afterLines="0" w:afterAutospacing="0" w:line="420" w:lineRule="atLeast"/>
        <w:ind w:left="63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附　則</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令和</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年訓令第</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firstLine="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この訓令は，令和</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年</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月</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日から施行し，改正後の第</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条及び別表の規定は，同日以後に申請のあった広告掲載から適用する。</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別表</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420"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広告の位置，規格及び掲載料</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425"/>
        <w:gridCol w:w="765"/>
        <w:gridCol w:w="1190"/>
        <w:gridCol w:w="1190"/>
        <w:gridCol w:w="1785"/>
        <w:gridCol w:w="3146"/>
      </w:tblGrid>
      <w:tr>
        <w:trPr/>
        <w:tc>
          <w:tcPr>
            <w:tcW w:w="1190"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center"/>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広告媒体</w:t>
            </w:r>
          </w:p>
        </w:tc>
        <w:tc>
          <w:tcPr>
            <w:tcW w:w="1190" w:type="dxa"/>
            <w:tcBorders>
              <w:top w:val="single" w:color="000000" w:sz="4" w:space="0"/>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center"/>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位置</w:t>
            </w:r>
          </w:p>
        </w:tc>
        <w:tc>
          <w:tcPr>
            <w:tcW w:w="1190" w:type="dxa"/>
            <w:tcBorders>
              <w:top w:val="single" w:color="000000" w:sz="4" w:space="0"/>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center"/>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規格</w:t>
            </w:r>
          </w:p>
        </w:tc>
        <w:tc>
          <w:tcPr>
            <w:tcW w:w="1785" w:type="dxa"/>
            <w:tcBorders>
              <w:top w:val="single" w:color="000000" w:sz="4" w:space="0"/>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center"/>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掲載料</w:t>
            </w:r>
          </w:p>
        </w:tc>
        <w:tc>
          <w:tcPr>
            <w:tcW w:w="3146" w:type="dxa"/>
            <w:tcBorders>
              <w:top w:val="single" w:color="000000" w:sz="4" w:space="0"/>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center"/>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備考</w:t>
            </w:r>
          </w:p>
        </w:tc>
      </w:tr>
      <w:tr>
        <w:trPr/>
        <w:tc>
          <w:tcPr>
            <w:tcW w:w="1190" w:type="dxa"/>
            <w:gridSpan w:val="2"/>
            <w:vMerge w:val="restart"/>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広報常陸大宮及び広報常陸大宮お知らせ版</w:t>
            </w:r>
          </w:p>
        </w:tc>
        <w:tc>
          <w:tcPr>
            <w:tcW w:w="1190" w:type="dxa"/>
            <w:vMerge w:val="restart"/>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市長が指定するページの下面</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半枠</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w:t>
            </w: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45mm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85mm)</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9,000</w:t>
            </w:r>
            <w:r>
              <w:rPr>
                <w:rFonts w:hint="default" w:ascii="ＭＳ 明朝" w:hAnsi="ＭＳ 明朝" w:eastAsia="ＭＳ 明朝"/>
                <w:b w:val="0"/>
                <w:i w:val="0"/>
                <w:strike w:val="0"/>
                <w:color w:val="000000"/>
                <w:sz w:val="21"/>
                <w:u w:val="none" w:color="auto"/>
              </w:rPr>
              <w:t>円／号</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掲載期間が連続</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号以上</w:t>
            </w:r>
            <w:r>
              <w:rPr>
                <w:rFonts w:hint="default" w:ascii="Century" w:hAnsi="Century"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号以下の場合にあっては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号分を，連続</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号の場合にあっては</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号分を減額する。</w:t>
            </w:r>
          </w:p>
        </w:tc>
        <w:tc>
          <w:tcPr>
            <w:tcW w:w="3146" w:type="dxa"/>
            <w:vMerge w:val="restart"/>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申込みの単位は，広報の発行回数とし，</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回の申込みにつき，広報常陸大宮にあっては最長</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回までとし，広報常陸大宮おしらせ版にあっては最長</w:t>
            </w:r>
            <w:r>
              <w:rPr>
                <w:rFonts w:hint="default" w:ascii="Century" w:hAnsi="Century" w:eastAsia="ＭＳ 明朝"/>
                <w:b w:val="0"/>
                <w:i w:val="0"/>
                <w:strike w:val="0"/>
                <w:color w:val="000000"/>
                <w:sz w:val="21"/>
                <w:u w:val="none" w:color="auto"/>
              </w:rPr>
              <w:t>24</w:t>
            </w:r>
            <w:r>
              <w:rPr>
                <w:rFonts w:hint="default" w:ascii="ＭＳ 明朝" w:hAnsi="ＭＳ 明朝" w:eastAsia="ＭＳ 明朝"/>
                <w:b w:val="0"/>
                <w:i w:val="0"/>
                <w:strike w:val="0"/>
                <w:color w:val="000000"/>
                <w:sz w:val="21"/>
                <w:u w:val="none" w:color="auto"/>
              </w:rPr>
              <w:t>回までとする。</w:t>
            </w:r>
          </w:p>
        </w:tc>
      </w:tr>
      <w:tr>
        <w:trPr/>
        <w:tc>
          <w:tcPr>
            <w:tcW w:w="1190" w:type="dxa"/>
            <w:gridSpan w:val="2"/>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c>
          <w:tcPr>
            <w:tcW w:w="119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全枠</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w:t>
            </w: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45mm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175mm)</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18,000</w:t>
            </w:r>
            <w:r>
              <w:rPr>
                <w:rFonts w:hint="default" w:ascii="ＭＳ 明朝" w:hAnsi="ＭＳ 明朝" w:eastAsia="ＭＳ 明朝"/>
                <w:b w:val="0"/>
                <w:i w:val="0"/>
                <w:strike w:val="0"/>
                <w:color w:val="000000"/>
                <w:sz w:val="21"/>
                <w:u w:val="none" w:color="auto"/>
              </w:rPr>
              <w:t>円／号</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掲載期間が連続</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号以上</w:t>
            </w:r>
            <w:r>
              <w:rPr>
                <w:rFonts w:hint="default" w:ascii="Century" w:hAnsi="Century"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号以下の場合にあっては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号分を，連続</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号の場合にあっては</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号分を減額する。</w:t>
            </w:r>
          </w:p>
        </w:tc>
        <w:tc>
          <w:tcPr>
            <w:tcW w:w="3146"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r>
      <w:tr>
        <w:trPr/>
        <w:tc>
          <w:tcPr>
            <w:tcW w:w="1190" w:type="dxa"/>
            <w:gridSpan w:val="2"/>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市のホームページ</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トップページで市長が指定する位置</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45</w:t>
            </w:r>
            <w:r>
              <w:rPr>
                <w:rFonts w:hint="eastAsia" w:ascii="Century" w:hAnsi="Century" w:eastAsia="ＭＳ 明朝"/>
                <w:b w:val="0"/>
                <w:i w:val="0"/>
                <w:strike w:val="0"/>
                <w:color w:val="000000"/>
                <w:sz w:val="21"/>
                <w:u w:val="none" w:color="auto"/>
              </w:rPr>
              <w:t>ピクセル×横</w:t>
            </w:r>
            <w:r>
              <w:rPr>
                <w:rFonts w:hint="eastAsia" w:ascii="Century" w:hAnsi="Century" w:eastAsia="ＭＳ 明朝"/>
                <w:b w:val="0"/>
                <w:i w:val="0"/>
                <w:strike w:val="0"/>
                <w:color w:val="000000"/>
                <w:sz w:val="21"/>
                <w:u w:val="none" w:color="auto"/>
              </w:rPr>
              <w:t>150</w:t>
            </w:r>
            <w:r>
              <w:rPr>
                <w:rFonts w:hint="eastAsia" w:ascii="Century" w:hAnsi="Century" w:eastAsia="ＭＳ 明朝"/>
                <w:b w:val="0"/>
                <w:i w:val="0"/>
                <w:strike w:val="0"/>
                <w:color w:val="000000"/>
                <w:sz w:val="21"/>
                <w:u w:val="none" w:color="auto"/>
              </w:rPr>
              <w:t>ピクセル</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9,000</w:t>
            </w:r>
            <w:r>
              <w:rPr>
                <w:rFonts w:hint="default" w:ascii="ＭＳ 明朝" w:hAnsi="ＭＳ 明朝" w:eastAsia="ＭＳ 明朝"/>
                <w:b w:val="0"/>
                <w:i w:val="0"/>
                <w:strike w:val="0"/>
                <w:color w:val="000000"/>
                <w:sz w:val="21"/>
                <w:u w:val="none" w:color="auto"/>
              </w:rPr>
              <w:t>円／月</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掲載期間が連続</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月以上</w:t>
            </w:r>
            <w:r>
              <w:rPr>
                <w:rFonts w:hint="default" w:ascii="Century" w:hAnsi="Century"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月以下の場合にあっては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月分を，連続</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月の場合にあっては</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月分を減額する。</w:t>
            </w:r>
          </w:p>
        </w:tc>
        <w:tc>
          <w:tcPr>
            <w:tcW w:w="3146"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申込みの単位は，月単位</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日未満は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月とする。</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とし，</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回の申込みにつき，最長</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月までとする。</w:t>
            </w:r>
          </w:p>
        </w:tc>
      </w:tr>
      <w:tr>
        <w:trPr/>
        <w:tc>
          <w:tcPr>
            <w:tcW w:w="1190" w:type="dxa"/>
            <w:gridSpan w:val="2"/>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市のアプリ</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アプリ内で市長が指定する位置</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タイトル</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字以内</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本文</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200</w:t>
            </w:r>
            <w:r>
              <w:rPr>
                <w:rFonts w:hint="default" w:ascii="ＭＳ 明朝" w:hAnsi="ＭＳ 明朝" w:eastAsia="ＭＳ 明朝"/>
                <w:b w:val="0"/>
                <w:i w:val="0"/>
                <w:strike w:val="0"/>
                <w:color w:val="000000"/>
                <w:sz w:val="21"/>
                <w:u w:val="none" w:color="auto"/>
              </w:rPr>
              <w:t>字以内</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1,000</w:t>
            </w:r>
            <w:r>
              <w:rPr>
                <w:rFonts w:hint="default" w:ascii="ＭＳ 明朝" w:hAnsi="ＭＳ 明朝" w:eastAsia="ＭＳ 明朝"/>
                <w:b w:val="0"/>
                <w:i w:val="0"/>
                <w:strike w:val="0"/>
                <w:color w:val="000000"/>
                <w:sz w:val="21"/>
                <w:u w:val="none" w:color="auto"/>
              </w:rPr>
              <w:t>円／頁</w:t>
            </w:r>
          </w:p>
        </w:tc>
        <w:tc>
          <w:tcPr>
            <w:tcW w:w="3146"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掲載期間は公開から</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週間を上限とする。</w:t>
            </w:r>
          </w:p>
        </w:tc>
      </w:tr>
      <w:tr>
        <w:trPr/>
        <w:tc>
          <w:tcPr>
            <w:tcW w:w="425" w:type="dxa"/>
            <w:vMerge w:val="restart"/>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市の封筒</w:t>
            </w:r>
          </w:p>
        </w:tc>
        <w:tc>
          <w:tcPr>
            <w:tcW w:w="76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郵便用封筒</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長</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tc>
        <w:tc>
          <w:tcPr>
            <w:tcW w:w="1190" w:type="dxa"/>
            <w:vMerge w:val="restart"/>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裏面で市長が指定する位置</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40mm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100mm</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円／枚</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(10,000</w:t>
            </w:r>
            <w:r>
              <w:rPr>
                <w:rFonts w:hint="default" w:ascii="ＭＳ 明朝" w:hAnsi="ＭＳ 明朝" w:eastAsia="ＭＳ 明朝"/>
                <w:b w:val="0"/>
                <w:i w:val="0"/>
                <w:strike w:val="0"/>
                <w:color w:val="000000"/>
                <w:sz w:val="21"/>
                <w:u w:val="none" w:color="auto"/>
              </w:rPr>
              <w:t>枚以上作成する封筒</w:t>
            </w:r>
            <w:r>
              <w:rPr>
                <w:rFonts w:hint="default" w:ascii="Century" w:hAnsi="Century" w:eastAsia="ＭＳ 明朝"/>
                <w:b w:val="0"/>
                <w:i w:val="0"/>
                <w:strike w:val="0"/>
                <w:color w:val="000000"/>
                <w:sz w:val="21"/>
                <w:u w:val="none" w:color="auto"/>
              </w:rPr>
              <w:t>)</w:t>
            </w:r>
          </w:p>
        </w:tc>
        <w:tc>
          <w:tcPr>
            <w:tcW w:w="3146" w:type="dxa"/>
            <w:vMerge w:val="restart"/>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r>
      <w:tr>
        <w:trPr/>
        <w:tc>
          <w:tcPr>
            <w:tcW w:w="425"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jc w:val="left"/>
              <w:rPr>
                <w:rFonts w:hint="default" w:ascii="Arial" w:hAnsi="Arial" w:eastAsia="Arial"/>
              </w:rPr>
            </w:pPr>
          </w:p>
        </w:tc>
        <w:tc>
          <w:tcPr>
            <w:tcW w:w="76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郵便用封筒</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角</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p>
        </w:tc>
        <w:tc>
          <w:tcPr>
            <w:tcW w:w="119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80mm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100mm</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円／枚</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(10,000</w:t>
            </w:r>
            <w:r>
              <w:rPr>
                <w:rFonts w:hint="default" w:ascii="ＭＳ 明朝" w:hAnsi="ＭＳ 明朝" w:eastAsia="ＭＳ 明朝"/>
                <w:b w:val="0"/>
                <w:i w:val="0"/>
                <w:strike w:val="0"/>
                <w:color w:val="000000"/>
                <w:sz w:val="21"/>
                <w:u w:val="none" w:color="auto"/>
              </w:rPr>
              <w:t>枚以上作成する封筒</w:t>
            </w:r>
            <w:r>
              <w:rPr>
                <w:rFonts w:hint="default" w:ascii="Century" w:hAnsi="Century" w:eastAsia="ＭＳ 明朝"/>
                <w:b w:val="0"/>
                <w:i w:val="0"/>
                <w:strike w:val="0"/>
                <w:color w:val="000000"/>
                <w:sz w:val="21"/>
                <w:u w:val="none" w:color="auto"/>
              </w:rPr>
              <w:t>)</w:t>
            </w:r>
          </w:p>
        </w:tc>
        <w:tc>
          <w:tcPr>
            <w:tcW w:w="3146"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r>
      <w:tr>
        <w:trPr/>
        <w:tc>
          <w:tcPr>
            <w:tcW w:w="425"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jc w:val="left"/>
              <w:rPr>
                <w:rFonts w:hint="default" w:ascii="Arial" w:hAnsi="Arial" w:eastAsia="Arial"/>
              </w:rPr>
            </w:pPr>
          </w:p>
        </w:tc>
        <w:tc>
          <w:tcPr>
            <w:tcW w:w="76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窓口用封筒</w:t>
            </w:r>
          </w:p>
        </w:tc>
        <w:tc>
          <w:tcPr>
            <w:tcW w:w="119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40mm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100mm</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円／枚</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(10,000</w:t>
            </w:r>
            <w:r>
              <w:rPr>
                <w:rFonts w:hint="default" w:ascii="ＭＳ 明朝" w:hAnsi="ＭＳ 明朝" w:eastAsia="ＭＳ 明朝"/>
                <w:b w:val="0"/>
                <w:i w:val="0"/>
                <w:strike w:val="0"/>
                <w:color w:val="000000"/>
                <w:sz w:val="21"/>
                <w:u w:val="none" w:color="auto"/>
              </w:rPr>
              <w:t>枚以上作成する封筒</w:t>
            </w:r>
            <w:r>
              <w:rPr>
                <w:rFonts w:hint="default" w:ascii="Century" w:hAnsi="Century" w:eastAsia="ＭＳ 明朝"/>
                <w:b w:val="0"/>
                <w:i w:val="0"/>
                <w:strike w:val="0"/>
                <w:color w:val="000000"/>
                <w:sz w:val="21"/>
                <w:u w:val="none" w:color="auto"/>
              </w:rPr>
              <w:t>)</w:t>
            </w:r>
          </w:p>
        </w:tc>
        <w:tc>
          <w:tcPr>
            <w:tcW w:w="3146"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p>
        </w:tc>
      </w:tr>
      <w:tr>
        <w:trPr/>
        <w:tc>
          <w:tcPr>
            <w:tcW w:w="1190" w:type="dxa"/>
            <w:gridSpan w:val="2"/>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掲示板</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市長が指定する位置</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eastAsia" w:ascii="Century" w:hAnsi="Century" w:eastAsia="ＭＳ 明朝"/>
                <w:b w:val="0"/>
                <w:i w:val="0"/>
                <w:strike w:val="0"/>
                <w:color w:val="000000"/>
                <w:sz w:val="21"/>
                <w:u w:val="none" w:color="auto"/>
              </w:rPr>
              <w:t>縦</w:t>
            </w:r>
            <w:r>
              <w:rPr>
                <w:rFonts w:hint="eastAsia" w:ascii="Century" w:hAnsi="Century" w:eastAsia="ＭＳ 明朝"/>
                <w:b w:val="0"/>
                <w:i w:val="0"/>
                <w:strike w:val="0"/>
                <w:color w:val="000000"/>
                <w:sz w:val="21"/>
                <w:u w:val="none" w:color="auto"/>
              </w:rPr>
              <w:t>900mm</w:t>
            </w:r>
            <w:r>
              <w:rPr>
                <w:rFonts w:hint="eastAsia" w:ascii="Century" w:hAnsi="Century" w:eastAsia="ＭＳ 明朝"/>
                <w:b w:val="0"/>
                <w:i w:val="0"/>
                <w:strike w:val="0"/>
                <w:color w:val="000000"/>
                <w:sz w:val="21"/>
                <w:u w:val="none" w:color="auto"/>
              </w:rPr>
              <w:t>×横</w:t>
            </w:r>
            <w:r>
              <w:rPr>
                <w:rFonts w:hint="eastAsia" w:ascii="Century" w:hAnsi="Century" w:eastAsia="ＭＳ 明朝"/>
                <w:b w:val="0"/>
                <w:i w:val="0"/>
                <w:strike w:val="0"/>
                <w:color w:val="000000"/>
                <w:sz w:val="21"/>
                <w:u w:val="none" w:color="auto"/>
              </w:rPr>
              <w:t>600mm</w:t>
            </w:r>
            <w:r>
              <w:rPr>
                <w:rFonts w:hint="eastAsia" w:ascii="Century" w:hAnsi="Century" w:eastAsia="ＭＳ 明朝"/>
                <w:b w:val="0"/>
                <w:i w:val="0"/>
                <w:strike w:val="0"/>
                <w:color w:val="000000"/>
                <w:sz w:val="21"/>
                <w:u w:val="none" w:color="auto"/>
              </w:rPr>
              <w:t>以内</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Century" w:hAnsi="Century" w:eastAsia="ＭＳ 明朝"/>
                <w:b w:val="0"/>
                <w:i w:val="0"/>
                <w:strike w:val="0"/>
                <w:color w:val="000000"/>
                <w:sz w:val="21"/>
                <w:u w:val="none" w:color="auto"/>
              </w:rPr>
              <w:t>2,000</w:t>
            </w:r>
            <w:r>
              <w:rPr>
                <w:rFonts w:hint="default" w:ascii="ＭＳ 明朝" w:hAnsi="ＭＳ 明朝" w:eastAsia="ＭＳ 明朝"/>
                <w:b w:val="0"/>
                <w:i w:val="0"/>
                <w:strike w:val="0"/>
                <w:color w:val="000000"/>
                <w:sz w:val="21"/>
                <w:u w:val="none" w:color="auto"/>
              </w:rPr>
              <w:t>円／月</w:t>
            </w:r>
          </w:p>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掲載期間が連続</w:t>
            </w:r>
            <w:r>
              <w:rPr>
                <w:rFonts w:hint="default" w:ascii="Century" w:hAnsi="Century" w:eastAsia="ＭＳ 明朝"/>
                <w:b w:val="0"/>
                <w:i w:val="0"/>
                <w:strike w:val="0"/>
                <w:color w:val="000000"/>
                <w:sz w:val="21"/>
                <w:u w:val="none" w:color="auto"/>
              </w:rPr>
              <w:t>6</w:t>
            </w:r>
            <w:r>
              <w:rPr>
                <w:rFonts w:hint="default" w:ascii="ＭＳ 明朝" w:hAnsi="ＭＳ 明朝" w:eastAsia="ＭＳ 明朝"/>
                <w:b w:val="0"/>
                <w:i w:val="0"/>
                <w:strike w:val="0"/>
                <w:color w:val="000000"/>
                <w:sz w:val="21"/>
                <w:u w:val="none" w:color="auto"/>
              </w:rPr>
              <w:t>月以上</w:t>
            </w:r>
            <w:r>
              <w:rPr>
                <w:rFonts w:hint="default" w:ascii="Century" w:hAnsi="Century" w:eastAsia="ＭＳ 明朝"/>
                <w:b w:val="0"/>
                <w:i w:val="0"/>
                <w:strike w:val="0"/>
                <w:color w:val="000000"/>
                <w:sz w:val="21"/>
                <w:u w:val="none" w:color="auto"/>
              </w:rPr>
              <w:t>11</w:t>
            </w:r>
            <w:r>
              <w:rPr>
                <w:rFonts w:hint="default" w:ascii="ＭＳ 明朝" w:hAnsi="ＭＳ 明朝" w:eastAsia="ＭＳ 明朝"/>
                <w:b w:val="0"/>
                <w:i w:val="0"/>
                <w:strike w:val="0"/>
                <w:color w:val="000000"/>
                <w:sz w:val="21"/>
                <w:u w:val="none" w:color="auto"/>
              </w:rPr>
              <w:t>月以下の場合にあっては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月分を，連続</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月の場合にあっては</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月分を減額する。</w:t>
            </w:r>
          </w:p>
        </w:tc>
        <w:tc>
          <w:tcPr>
            <w:tcW w:w="3146"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申込みの単位は，月単位</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日未満は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月とする。</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とし，</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回の申込みにつき</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月単位とし，最長</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月までとする。</w:t>
            </w:r>
          </w:p>
        </w:tc>
      </w:tr>
      <w:tr>
        <w:trPr/>
        <w:tc>
          <w:tcPr>
            <w:tcW w:w="1190" w:type="dxa"/>
            <w:gridSpan w:val="2"/>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公共施設</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施設毎に市長が指定する位置</w:t>
            </w:r>
          </w:p>
        </w:tc>
        <w:tc>
          <w:tcPr>
            <w:tcW w:w="1190"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施設毎に市長が指定する規格</w:t>
            </w:r>
          </w:p>
        </w:tc>
        <w:tc>
          <w:tcPr>
            <w:tcW w:w="1785"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施設毎に条例で定める行為の許可に係る利用料金又は使用料とする。</w:t>
            </w:r>
          </w:p>
        </w:tc>
        <w:tc>
          <w:tcPr>
            <w:tcW w:w="3146" w:type="dxa"/>
            <w:tcBorders>
              <w:top w:val="nil"/>
              <w:left w:val="nil"/>
              <w:bottom w:val="single" w:color="000000" w:sz="4" w:space="0"/>
              <w:right w:val="single" w:color="000000" w:sz="4" w:space="0"/>
              <w:tl2br w:val="nil"/>
              <w:tr2bl w:val="nil"/>
            </w:tcBorders>
            <w:vAlign w:val="top"/>
          </w:tcPr>
          <w:p>
            <w:pPr>
              <w:pStyle w:val="0"/>
              <w:autoSpaceDE w:val="0"/>
              <w:autoSpaceDN w:val="0"/>
              <w:adjustRightInd w:val="0"/>
              <w:spacing w:before="0" w:beforeLines="0" w:beforeAutospacing="0" w:after="0" w:afterLines="0" w:afterAutospacing="0" w:line="420" w:lineRule="atLeast"/>
              <w:ind w:firstLine="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申込みの単位は，月単位</w:t>
            </w:r>
            <w:r>
              <w:rPr>
                <w:rFonts w:hint="default" w:ascii="Century" w:hAnsi="Century" w:eastAsia="ＭＳ 明朝"/>
                <w:b w:val="0"/>
                <w:i w:val="0"/>
                <w:strike w:val="0"/>
                <w:color w:val="000000"/>
                <w:sz w:val="21"/>
                <w:u w:val="none" w:color="auto"/>
              </w:rPr>
              <w:t>(30</w:t>
            </w:r>
            <w:r>
              <w:rPr>
                <w:rFonts w:hint="default" w:ascii="ＭＳ 明朝" w:hAnsi="ＭＳ 明朝" w:eastAsia="ＭＳ 明朝"/>
                <w:b w:val="0"/>
                <w:i w:val="0"/>
                <w:strike w:val="0"/>
                <w:color w:val="000000"/>
                <w:sz w:val="21"/>
                <w:u w:val="none" w:color="auto"/>
              </w:rPr>
              <w:t>日未満は</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月とする。</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とし，</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回の申込みにつき，最長</w:t>
            </w:r>
            <w:r>
              <w:rPr>
                <w:rFonts w:hint="default" w:ascii="Century" w:hAnsi="Century" w:eastAsia="ＭＳ 明朝"/>
                <w:b w:val="0"/>
                <w:i w:val="0"/>
                <w:strike w:val="0"/>
                <w:color w:val="000000"/>
                <w:sz w:val="21"/>
                <w:u w:val="none" w:color="auto"/>
              </w:rPr>
              <w:t>12</w:t>
            </w:r>
            <w:r>
              <w:rPr>
                <w:rFonts w:hint="default" w:ascii="ＭＳ 明朝" w:hAnsi="ＭＳ 明朝" w:eastAsia="ＭＳ 明朝"/>
                <w:b w:val="0"/>
                <w:i w:val="0"/>
                <w:strike w:val="0"/>
                <w:color w:val="000000"/>
                <w:sz w:val="21"/>
                <w:u w:val="none" w:color="auto"/>
              </w:rPr>
              <w:t>月までとする。</w:t>
            </w:r>
          </w:p>
        </w:tc>
      </w:tr>
    </w:tbl>
    <w:p>
      <w:pPr>
        <w:rPr>
          <w:rFonts w:hint="default" w:ascii="Arial" w:hAnsi="Arial" w:eastAsia="Arial"/>
          <w:color w:val="auto"/>
        </w:rPr>
        <w:sectPr>
          <w:footerReference r:id="rId5"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line="420" w:lineRule="atLeast"/>
        <w:ind w:firstLine="0"/>
        <w:jc w:val="center"/>
        <w:rPr>
          <w:rFonts w:hint="eastAsia" w:ascii="Century" w:hAnsi="Century" w:eastAsia="ＭＳ 明朝"/>
          <w:b w:val="0"/>
          <w:i w:val="0"/>
          <w:color w:val="000000"/>
          <w:sz w:val="21"/>
        </w:rPr>
      </w:pPr>
      <w:r>
        <w:rPr>
          <w:rFonts w:hint="eastAsia" w:ascii="Century" w:hAnsi="Century" w:eastAsia="ＭＳ 明朝"/>
          <w:b w:val="0"/>
          <w:i w:val="0"/>
          <w:color w:val="000000"/>
          <w:sz w:val="21"/>
        </w:rPr>
        <w:drawing>
          <wp:inline>
            <wp:extent cx="5398770" cy="774573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398770" cy="7745730"/>
                    </a:xfrm>
                    <a:prstGeom prst="rect">
                      <a:avLst/>
                    </a:prstGeom>
                    <a:noFill/>
                    <a:ln>
                      <a:miter/>
                    </a:ln>
                  </pic:spPr>
                </pic:pic>
              </a:graphicData>
            </a:graphic>
          </wp:inline>
        </w:drawing>
      </w:r>
    </w:p>
    <w:p>
      <w:pPr>
        <w:rPr>
          <w:rFonts w:hint="default" w:ascii="Arial" w:hAnsi="Arial" w:eastAsia="Arial"/>
          <w:color w:val="auto"/>
        </w:rPr>
        <w:sectPr>
          <w:footerReference r:id="rId6"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line="420" w:lineRule="atLeast"/>
        <w:ind w:firstLine="0"/>
        <w:jc w:val="center"/>
        <w:rPr>
          <w:rFonts w:hint="eastAsia" w:ascii="Century" w:hAnsi="Century" w:eastAsia="ＭＳ 明朝"/>
          <w:b w:val="0"/>
          <w:i w:val="0"/>
          <w:color w:val="000000"/>
          <w:sz w:val="21"/>
        </w:rPr>
      </w:pPr>
      <w:r>
        <w:rPr>
          <w:rFonts w:hint="eastAsia" w:ascii="Century" w:hAnsi="Century" w:eastAsia="ＭＳ 明朝"/>
          <w:b w:val="0"/>
          <w:i w:val="0"/>
          <w:color w:val="000000"/>
          <w:sz w:val="21"/>
        </w:rPr>
        <w:drawing>
          <wp:inline>
            <wp:extent cx="5398770" cy="774573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5398770" cy="7745730"/>
                    </a:xfrm>
                    <a:prstGeom prst="rect">
                      <a:avLst/>
                    </a:prstGeom>
                    <a:noFill/>
                    <a:ln>
                      <a:miter/>
                    </a:ln>
                  </pic:spPr>
                </pic:pic>
              </a:graphicData>
            </a:graphic>
          </wp:inline>
        </w:drawing>
      </w:r>
    </w:p>
    <w:p>
      <w:pPr>
        <w:rPr>
          <w:rFonts w:hint="default" w:ascii="Arial" w:hAnsi="Arial" w:eastAsia="Arial"/>
          <w:color w:val="auto"/>
        </w:rPr>
        <w:sectPr>
          <w:footerReference r:id="rId8"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line="420" w:lineRule="atLeast"/>
        <w:ind w:firstLine="0"/>
        <w:jc w:val="center"/>
        <w:rPr>
          <w:rFonts w:hint="eastAsia" w:ascii="Century" w:hAnsi="Century" w:eastAsia="ＭＳ 明朝"/>
          <w:b w:val="0"/>
          <w:i w:val="0"/>
          <w:color w:val="000000"/>
          <w:sz w:val="21"/>
        </w:rPr>
      </w:pPr>
      <w:r>
        <w:rPr>
          <w:rFonts w:hint="eastAsia" w:ascii="Century" w:hAnsi="Century" w:eastAsia="ＭＳ 明朝"/>
          <w:b w:val="0"/>
          <w:i w:val="0"/>
          <w:color w:val="000000"/>
          <w:sz w:val="21"/>
        </w:rPr>
        <w:drawing>
          <wp:inline>
            <wp:extent cx="5398770" cy="774573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1"/>
                    <a:stretch>
                      <a:fillRect/>
                    </a:stretch>
                  </pic:blipFill>
                  <pic:spPr>
                    <a:xfrm>
                      <a:off x="0" y="0"/>
                      <a:ext cx="5398770" cy="7745730"/>
                    </a:xfrm>
                    <a:prstGeom prst="rect">
                      <a:avLst/>
                    </a:prstGeom>
                    <a:noFill/>
                    <a:ln>
                      <a:miter/>
                    </a:ln>
                  </pic:spPr>
                </pic:pic>
              </a:graphicData>
            </a:graphic>
          </wp:inline>
        </w:drawing>
      </w:r>
    </w:p>
    <w:p>
      <w:pPr>
        <w:rPr>
          <w:rFonts w:hint="default" w:ascii="Arial" w:hAnsi="Arial" w:eastAsia="Arial"/>
          <w:color w:val="auto"/>
        </w:rPr>
        <w:sectPr>
          <w:footerReference r:id="rId10"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line="420" w:lineRule="atLeast"/>
        <w:ind w:firstLine="0"/>
        <w:jc w:val="center"/>
        <w:rPr>
          <w:rFonts w:hint="eastAsia" w:ascii="Century" w:hAnsi="Century" w:eastAsia="ＭＳ 明朝"/>
          <w:b w:val="0"/>
          <w:i w:val="0"/>
          <w:color w:val="000000"/>
          <w:sz w:val="21"/>
        </w:rPr>
      </w:pPr>
      <w:r>
        <w:rPr>
          <w:rFonts w:hint="eastAsia" w:ascii="Century" w:hAnsi="Century" w:eastAsia="ＭＳ 明朝"/>
          <w:b w:val="0"/>
          <w:i w:val="0"/>
          <w:color w:val="000000"/>
          <w:sz w:val="21"/>
        </w:rPr>
        <w:drawing>
          <wp:inline>
            <wp:extent cx="5398770" cy="774573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3"/>
                    <a:stretch>
                      <a:fillRect/>
                    </a:stretch>
                  </pic:blipFill>
                  <pic:spPr>
                    <a:xfrm>
                      <a:off x="0" y="0"/>
                      <a:ext cx="5398770" cy="7745730"/>
                    </a:xfrm>
                    <a:prstGeom prst="rect">
                      <a:avLst/>
                    </a:prstGeom>
                    <a:noFill/>
                    <a:ln>
                      <a:miter/>
                    </a:ln>
                  </pic:spPr>
                </pic:pic>
              </a:graphicData>
            </a:graphic>
          </wp:inline>
        </w:drawing>
      </w:r>
    </w:p>
    <w:p>
      <w:pPr>
        <w:rPr>
          <w:rFonts w:hint="default" w:ascii="Arial" w:hAnsi="Arial" w:eastAsia="Arial"/>
          <w:color w:val="auto"/>
        </w:rPr>
        <w:sectPr>
          <w:footerReference r:id="rId12"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line="420" w:lineRule="atLeast"/>
        <w:ind w:firstLine="0"/>
        <w:jc w:val="center"/>
        <w:rPr>
          <w:rFonts w:hint="eastAsia" w:ascii="Century" w:hAnsi="Century" w:eastAsia="ＭＳ 明朝"/>
          <w:b w:val="0"/>
          <w:i w:val="0"/>
          <w:color w:val="000000"/>
          <w:sz w:val="21"/>
        </w:rPr>
      </w:pPr>
      <w:r>
        <w:rPr>
          <w:rFonts w:hint="eastAsia" w:ascii="Century" w:hAnsi="Century" w:eastAsia="ＭＳ 明朝"/>
          <w:b w:val="0"/>
          <w:i w:val="0"/>
          <w:color w:val="000000"/>
          <w:sz w:val="21"/>
        </w:rPr>
        <w:drawing>
          <wp:inline>
            <wp:extent cx="5398770" cy="774573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5"/>
                    <a:stretch>
                      <a:fillRect/>
                    </a:stretch>
                  </pic:blipFill>
                  <pic:spPr>
                    <a:xfrm>
                      <a:off x="0" y="0"/>
                      <a:ext cx="5398770" cy="7745730"/>
                    </a:xfrm>
                    <a:prstGeom prst="rect">
                      <a:avLst/>
                    </a:prstGeom>
                    <a:noFill/>
                    <a:ln>
                      <a:miter/>
                    </a:ln>
                  </pic:spPr>
                </pic:pic>
              </a:graphicData>
            </a:graphic>
          </wp:inline>
        </w:drawing>
      </w:r>
    </w:p>
    <w:p>
      <w:pPr>
        <w:rPr>
          <w:rFonts w:hint="default" w:ascii="Arial" w:hAnsi="Arial" w:eastAsia="Arial"/>
          <w:color w:val="auto"/>
        </w:rPr>
        <w:sectPr>
          <w:footerReference r:id="rId14" w:type="default"/>
          <w:pgSz w:w="11905" w:h="16837"/>
          <w:pgMar w:top="1984" w:right="1700" w:bottom="1700" w:left="1700" w:header="720" w:footer="720" w:gutter="0"/>
          <w:cols w:space="720"/>
          <w:textDirection w:val="lrTb"/>
          <w:docGrid w:linePitch="326"/>
        </w:sectPr>
      </w:pP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1</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7</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2</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3</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8</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4</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14</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before="0" w:beforeLines="0" w:beforeAutospacing="0" w:after="0" w:afterLines="0" w:afterAutospacing="0" w:line="420" w:lineRule="atLeast"/>
        <w:ind w:left="210" w:hanging="210"/>
        <w:jc w:val="left"/>
        <w:rPr>
          <w:rFonts w:hint="eastAsia" w:ascii="Century" w:hAnsi="Century" w:eastAsia="ＭＳ 明朝"/>
          <w:b w:val="0"/>
          <w:i w:val="0"/>
          <w:strike w:val="0"/>
          <w:color w:val="000000"/>
          <w:sz w:val="21"/>
          <w:u w:val="none" w:color="auto"/>
        </w:rPr>
      </w:pPr>
      <w:r>
        <w:rPr>
          <w:rFonts w:hint="default" w:ascii="ＭＳ 明朝" w:hAnsi="ＭＳ 明朝" w:eastAsia="ＭＳ 明朝"/>
          <w:b w:val="0"/>
          <w:i w:val="0"/>
          <w:strike w:val="0"/>
          <w:color w:val="000000"/>
          <w:sz w:val="21"/>
          <w:u w:val="none" w:color="auto"/>
        </w:rPr>
        <w:t>様式第</w:t>
      </w:r>
      <w:r>
        <w:rPr>
          <w:rFonts w:hint="default" w:ascii="Century" w:hAnsi="Century" w:eastAsia="ＭＳ 明朝"/>
          <w:b w:val="0"/>
          <w:i w:val="0"/>
          <w:strike w:val="0"/>
          <w:color w:val="000000"/>
          <w:sz w:val="21"/>
          <w:u w:val="none" w:color="auto"/>
        </w:rPr>
        <w:t>5</w:t>
      </w:r>
      <w:r>
        <w:rPr>
          <w:rFonts w:hint="default" w:ascii="ＭＳ 明朝" w:hAnsi="ＭＳ 明朝" w:eastAsia="ＭＳ 明朝"/>
          <w:b w:val="0"/>
          <w:i w:val="0"/>
          <w:strike w:val="0"/>
          <w:color w:val="000000"/>
          <w:sz w:val="21"/>
          <w:u w:val="none" w:color="auto"/>
        </w:rPr>
        <w:t>号</w:t>
      </w:r>
      <w:r>
        <w:rPr>
          <w:rFonts w:hint="default" w:ascii="Century" w:hAnsi="Century" w:eastAsia="ＭＳ 明朝"/>
          <w:b w:val="0"/>
          <w:i w:val="0"/>
          <w:strike w:val="0"/>
          <w:color w:val="000000"/>
          <w:sz w:val="21"/>
          <w:u w:val="none" w:color="auto"/>
        </w:rPr>
        <w:t>(</w:t>
      </w:r>
      <w:r>
        <w:rPr>
          <w:rFonts w:hint="default" w:ascii="ＭＳ 明朝" w:hAnsi="ＭＳ 明朝" w:eastAsia="ＭＳ 明朝"/>
          <w:b w:val="0"/>
          <w:i w:val="0"/>
          <w:strike w:val="0"/>
          <w:color w:val="000000"/>
          <w:sz w:val="21"/>
          <w:u w:val="none" w:color="auto"/>
        </w:rPr>
        <w:t>第</w:t>
      </w:r>
      <w:r>
        <w:rPr>
          <w:rFonts w:hint="default" w:ascii="Century" w:hAnsi="Century" w:eastAsia="ＭＳ 明朝"/>
          <w:b w:val="0"/>
          <w:i w:val="0"/>
          <w:strike w:val="0"/>
          <w:color w:val="000000"/>
          <w:sz w:val="21"/>
          <w:u w:val="none" w:color="auto"/>
        </w:rPr>
        <w:t>15</w:t>
      </w:r>
      <w:r>
        <w:rPr>
          <w:rFonts w:hint="default" w:ascii="ＭＳ 明朝" w:hAnsi="ＭＳ 明朝" w:eastAsia="ＭＳ 明朝"/>
          <w:b w:val="0"/>
          <w:i w:val="0"/>
          <w:strike w:val="0"/>
          <w:color w:val="000000"/>
          <w:sz w:val="21"/>
          <w:u w:val="none" w:color="auto"/>
        </w:rPr>
        <w:t>条関係</w:t>
      </w:r>
      <w:r>
        <w:rPr>
          <w:rFonts w:hint="default" w:ascii="Century" w:hAnsi="Century" w:eastAsia="ＭＳ 明朝"/>
          <w:b w:val="0"/>
          <w:i w:val="0"/>
          <w:strike w:val="0"/>
          <w:color w:val="000000"/>
          <w:sz w:val="21"/>
          <w:u w:val="none" w:color="auto"/>
        </w:rPr>
        <w:t>)</w:t>
      </w:r>
    </w:p>
    <w:p>
      <w:pPr>
        <w:pStyle w:val="0"/>
        <w:autoSpaceDE w:val="0"/>
        <w:autoSpaceDN w:val="0"/>
        <w:adjustRightInd w:val="0"/>
        <w:spacing w:line="420" w:lineRule="atLeast"/>
        <w:ind w:firstLine="0"/>
        <w:jc w:val="left"/>
        <w:rPr>
          <w:rFonts w:hint="eastAsia" w:ascii="Century" w:hAnsi="Century" w:eastAsia="ＭＳ 明朝"/>
          <w:b w:val="0"/>
          <w:i w:val="0"/>
          <w:color w:val="000000"/>
          <w:sz w:val="21"/>
        </w:rPr>
      </w:pPr>
      <w:bookmarkStart w:id="1" w:name="last"/>
      <w:bookmarkEnd w:id="1"/>
    </w:p>
    <w:sectPr>
      <w:footerReference r:id="rId16" w:type="default"/>
      <w:pgSz w:w="11905" w:h="16837"/>
      <w:pgMar w:top="1984" w:right="1700" w:bottom="1700" w:left="17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14</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 PAGEREF "last"  </w:instrText>
    </w:r>
    <w:r>
      <w:rPr>
        <w:rFonts w:hint="eastAsia"/>
      </w:rPr>
      <w:fldChar w:fldCharType="separate"/>
    </w:r>
    <w:r>
      <w:rPr>
        <w:rFonts w:hint="default" w:ascii="Century" w:hAnsi="Century" w:eastAsia="ＭＳ 明朝"/>
        <w:b w:val="0"/>
        <w:i w:val="0"/>
        <w:color w:val="000000"/>
        <w:sz w:val="21"/>
      </w:rPr>
      <w:t xml:space="preserve">#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footer" Target="footer3.xml" /><Relationship Id="rId9" Type="http://schemas.openxmlformats.org/officeDocument/2006/relationships/image" Target="media/image2.png" /><Relationship Id="rId10" Type="http://schemas.openxmlformats.org/officeDocument/2006/relationships/footer" Target="footer4.xml" /><Relationship Id="rId11" Type="http://schemas.openxmlformats.org/officeDocument/2006/relationships/image" Target="media/image3.png" /><Relationship Id="rId12" Type="http://schemas.openxmlformats.org/officeDocument/2006/relationships/footer" Target="footer5.xml" /><Relationship Id="rId13" Type="http://schemas.openxmlformats.org/officeDocument/2006/relationships/image" Target="media/image4.png" /><Relationship Id="rId14" Type="http://schemas.openxmlformats.org/officeDocument/2006/relationships/footer" Target="footer6.xml" /><Relationship Id="rId15" Type="http://schemas.openxmlformats.org/officeDocument/2006/relationships/image" Target="media/image5.png" /><Relationship Id="rId16" Type="http://schemas.openxmlformats.org/officeDocument/2006/relationships/footer" Target="footer7.xml" /><Relationship Id="rId1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14</Pages>
  <Words>267</Words>
  <Characters>5097</Characters>
  <Application>JUST Note</Application>
  <Lines>2135</Lines>
  <Paragraphs>195</Paragraphs>
  <Company>常陸大宮市役所</Company>
  <CharactersWithSpaces>5184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横山槙子</dc:creator>
  <cp:lastModifiedBy>横山槙子</cp:lastModifiedBy>
  <dcterms:created xsi:type="dcterms:W3CDTF">2022-12-03T08:58:00Z</dcterms:created>
  <dcterms:modified xsi:type="dcterms:W3CDTF">2022-12-03T08:58:00Z</dcterms:modified>
  <cp:revision>0</cp:revision>
</cp:coreProperties>
</file>