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AR P丸ゴシック体M" w:hAnsi="AR P丸ゴシック体M" w:eastAsia="AR P丸ゴシック体M"/>
          <w:sz w:val="22"/>
        </w:rPr>
      </w:pPr>
      <w:r>
        <w:rPr>
          <w:rFonts w:hint="eastAsia" w:ascii="HGS創英ﾌﾟﾚｾﾞﾝｽEB" w:hAnsi="HGS創英ﾌﾟﾚｾﾞﾝｽEB" w:eastAsia="HGS創英ﾌﾟﾚｾﾞﾝｽEB"/>
          <w:spacing w:val="28"/>
          <w:kern w:val="0"/>
          <w:sz w:val="40"/>
          <w:fitText w:val="3600" w:id="1"/>
        </w:rPr>
        <w:t>資料館利用計画</w:t>
      </w:r>
      <w:r>
        <w:rPr>
          <w:rFonts w:hint="eastAsia" w:ascii="HGS創英ﾌﾟﾚｾﾞﾝｽEB" w:hAnsi="HGS創英ﾌﾟﾚｾﾞﾝｽEB" w:eastAsia="HGS創英ﾌﾟﾚｾﾞﾝｽEB"/>
          <w:spacing w:val="4"/>
          <w:kern w:val="0"/>
          <w:sz w:val="40"/>
          <w:fitText w:val="3600" w:id="1"/>
        </w:rPr>
        <w:t>書</w:t>
      </w:r>
    </w:p>
    <w:p>
      <w:pPr>
        <w:pStyle w:val="0"/>
        <w:jc w:val="right"/>
        <w:rPr>
          <w:rFonts w:hint="default" w:ascii="AR P丸ゴシック体M" w:hAnsi="AR P丸ゴシック体M" w:eastAsia="AR P丸ゴシック体M"/>
          <w:sz w:val="22"/>
        </w:rPr>
      </w:pPr>
      <w:r>
        <w:rPr>
          <w:rFonts w:hint="eastAsia" w:ascii="AR P丸ゴシック体M" w:hAnsi="AR P丸ゴシック体M" w:eastAsia="AR P丸ゴシック体M"/>
          <w:sz w:val="22"/>
        </w:rPr>
        <w:t>令和　　年　　月　　日</w:t>
      </w:r>
      <w:bookmarkStart w:id="0" w:name="_GoBack"/>
      <w:bookmarkEnd w:id="0"/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68"/>
        <w:gridCol w:w="3408"/>
        <w:gridCol w:w="192"/>
        <w:gridCol w:w="720"/>
        <w:gridCol w:w="900"/>
        <w:gridCol w:w="540"/>
        <w:gridCol w:w="832"/>
        <w:gridCol w:w="1592"/>
      </w:tblGrid>
      <w:tr>
        <w:trPr/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学校名</w:t>
            </w:r>
          </w:p>
        </w:tc>
        <w:tc>
          <w:tcPr>
            <w:tcW w:w="360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学年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年</w:t>
            </w:r>
          </w:p>
        </w:tc>
        <w:tc>
          <w:tcPr>
            <w:tcW w:w="832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人数</w:t>
            </w:r>
          </w:p>
        </w:tc>
        <w:tc>
          <w:tcPr>
            <w:tcW w:w="1592" w:type="dxa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名</w:t>
            </w:r>
          </w:p>
        </w:tc>
      </w:tr>
      <w:tr>
        <w:trPr/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担当者</w:t>
            </w:r>
          </w:p>
        </w:tc>
        <w:tc>
          <w:tcPr>
            <w:tcW w:w="3408" w:type="dxa"/>
            <w:vAlign w:val="top"/>
          </w:tcPr>
          <w:p>
            <w:pPr>
              <w:pStyle w:val="0"/>
              <w:wordWrap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　（　　組担任）</w:t>
            </w:r>
          </w:p>
        </w:tc>
        <w:tc>
          <w:tcPr>
            <w:tcW w:w="912" w:type="dxa"/>
            <w:gridSpan w:val="2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その他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引率者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  <w:tc>
          <w:tcPr>
            <w:tcW w:w="3864" w:type="dxa"/>
            <w:gridSpan w:val="4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</w:tr>
      <w:tr>
        <w:trPr/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住　所</w:t>
            </w:r>
          </w:p>
        </w:tc>
        <w:tc>
          <w:tcPr>
            <w:tcW w:w="8184" w:type="dxa"/>
            <w:gridSpan w:val="7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〒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                      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（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Tel/                  Fax/              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</w:tc>
      </w:tr>
      <w:tr>
        <w:trPr>
          <w:trHeight w:val="1571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来館日時</w:t>
            </w:r>
          </w:p>
        </w:tc>
        <w:tc>
          <w:tcPr>
            <w:tcW w:w="4320" w:type="dxa"/>
            <w:gridSpan w:val="3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16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　　　　月　　　　日（　　　曜日）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0"/>
              </w:rPr>
            </w:pPr>
            <w:r>
              <w:rPr>
                <w:rFonts w:hint="eastAsia" w:ascii="AR P丸ゴシック体M" w:hAnsi="AR P丸ゴシック体M" w:eastAsia="AR P丸ゴシック体M"/>
                <w:sz w:val="20"/>
              </w:rPr>
              <w:t>資料館着予定時間　　　　　時　　　分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0"/>
              </w:rPr>
              <w:t>資料館発予定時間　　　　　時　　　分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16"/>
              </w:rPr>
            </w:pP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見学館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0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（○をつける）</w:t>
            </w:r>
          </w:p>
        </w:tc>
        <w:tc>
          <w:tcPr>
            <w:tcW w:w="2424" w:type="dxa"/>
            <w:gridSpan w:val="2"/>
            <w:vAlign w:val="center"/>
          </w:tcPr>
          <w:p>
            <w:pPr>
              <w:pStyle w:val="0"/>
              <w:ind w:left="0" w:leftChars="0" w:firstLine="550" w:firstLineChars="25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１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資料館</w:t>
            </w:r>
          </w:p>
          <w:p>
            <w:pPr>
              <w:pStyle w:val="0"/>
              <w:ind w:left="0" w:leftChars="0" w:firstLine="550" w:firstLineChars="25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２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旧山方館</w:t>
            </w:r>
          </w:p>
        </w:tc>
      </w:tr>
      <w:tr>
        <w:trPr/>
        <w:tc>
          <w:tcPr>
            <w:tcW w:w="1368" w:type="dxa"/>
            <w:vAlign w:val="top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テーマ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  <w:tc>
          <w:tcPr>
            <w:tcW w:w="8184" w:type="dxa"/>
            <w:gridSpan w:val="7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学習単元名（　　　　　　　　　　　　　　　　　　　　　　　　　　　　　　）</w:t>
            </w:r>
          </w:p>
        </w:tc>
      </w:tr>
      <w:tr>
        <w:trPr/>
        <w:tc>
          <w:tcPr>
            <w:tcW w:w="1368" w:type="dxa"/>
            <w:vAlign w:val="top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利用形態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  <w:tc>
          <w:tcPr>
            <w:tcW w:w="8184" w:type="dxa"/>
            <w:gridSpan w:val="7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１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資料館見学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　２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ゲストティーチャー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３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その他（　　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　　　　　）</w:t>
            </w:r>
          </w:p>
        </w:tc>
      </w:tr>
      <w:tr>
        <w:trPr/>
        <w:tc>
          <w:tcPr>
            <w:tcW w:w="9552" w:type="dxa"/>
            <w:gridSpan w:val="8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資料館を利用しての学習のねらい</w:t>
            </w: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</w:tr>
      <w:tr>
        <w:trPr/>
        <w:tc>
          <w:tcPr>
            <w:tcW w:w="9552" w:type="dxa"/>
            <w:gridSpan w:val="8"/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資料館への要望</w:t>
            </w: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</w:tr>
      <w:tr>
        <w:trPr/>
        <w:tc>
          <w:tcPr>
            <w:tcW w:w="9552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備　考</w:t>
            </w: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</w:tc>
      </w:tr>
      <w:tr>
        <w:trPr/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資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料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館</w:t>
            </w:r>
          </w:p>
          <w:p>
            <w:pPr>
              <w:pStyle w:val="0"/>
              <w:jc w:val="center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担当者名</w:t>
            </w:r>
          </w:p>
        </w:tc>
        <w:tc>
          <w:tcPr>
            <w:tcW w:w="5220" w:type="dxa"/>
            <w:gridSpan w:val="4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</w:p>
          <w:p>
            <w:pPr>
              <w:pStyle w:val="0"/>
              <w:jc w:val="right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（対応職員数　　　　名）</w:t>
            </w:r>
          </w:p>
        </w:tc>
        <w:tc>
          <w:tcPr>
            <w:tcW w:w="2964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受付日</w:t>
            </w:r>
          </w:p>
          <w:p>
            <w:pPr>
              <w:pStyle w:val="0"/>
              <w:rPr>
                <w:rFonts w:hint="default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　令和　　年　　月　　日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</w:p>
    <w:sectPr>
      <w:pgSz w:w="11906" w:h="16838"/>
      <w:pgMar w:top="1134" w:right="1134" w:bottom="1304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626</TotalTime>
  <Pages>14</Pages>
  <Words>17</Words>
  <Characters>4425</Characters>
  <Application>JUST Note</Application>
  <Lines>581</Lines>
  <Paragraphs>298</Paragraphs>
  <Company>常陸大宮市役所</Company>
  <CharactersWithSpaces>4731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中</dc:title>
  <dc:creator>is005</dc:creator>
  <cp:lastModifiedBy>冨田 信彦</cp:lastModifiedBy>
  <cp:lastPrinted>2026-05-06T23:40:18Z</cp:lastPrinted>
  <dcterms:created xsi:type="dcterms:W3CDTF">2016-05-19T05:22:00Z</dcterms:created>
  <dcterms:modified xsi:type="dcterms:W3CDTF">2026-05-06T23:42:45Z</dcterms:modified>
  <cp:revision>37</cp:revision>
</cp:coreProperties>
</file>